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63C5" w14:textId="77777777" w:rsidR="00550535" w:rsidRPr="00550535" w:rsidRDefault="00550535" w:rsidP="00550535">
      <w:pPr>
        <w:spacing w:after="375" w:line="600" w:lineRule="atLeast"/>
        <w:outlineLvl w:val="0"/>
        <w:rPr>
          <w:rFonts w:ascii="Poppins" w:eastAsia="Times New Roman" w:hAnsi="Poppins" w:cs="Times New Roman"/>
          <w:b/>
          <w:bCs/>
          <w:color w:val="43535B"/>
          <w:kern w:val="36"/>
          <w:sz w:val="48"/>
          <w:szCs w:val="48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43535B"/>
          <w:kern w:val="36"/>
          <w:sz w:val="48"/>
          <w:szCs w:val="48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43535B"/>
          <w:kern w:val="36"/>
          <w:sz w:val="48"/>
          <w:szCs w:val="48"/>
          <w:lang w:eastAsia="en-ID"/>
        </w:rPr>
        <w:t xml:space="preserve"> Jawab Sosial Perusahaan (Corporate Social Responsibility)</w:t>
      </w:r>
    </w:p>
    <w:p w14:paraId="79CC56A6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Salah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 image</w:t>
      </w: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Sosial 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Corporate social responsibility.</w:t>
      </w:r>
    </w:p>
    <w:p w14:paraId="2F252926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berfikir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berasumsi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fokus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sebesar-besarnya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Sebenarnya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semaksimal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seefisien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prioritas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FA8609C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prioritas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eksistensi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398F174A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berkempentingan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finansial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keseluruhan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17D4AD3" w14:textId="77777777" w:rsidR="00550535" w:rsidRPr="00550535" w:rsidRDefault="00550535" w:rsidP="00550535">
      <w:pPr>
        <w:spacing w:after="300" w:line="645" w:lineRule="atLeast"/>
        <w:outlineLvl w:val="1"/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</w:pPr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 xml:space="preserve">Arti </w:t>
      </w:r>
      <w:proofErr w:type="spellStart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 xml:space="preserve"> Jawab Sosial Perusahaan</w:t>
      </w:r>
    </w:p>
    <w:p w14:paraId="32D69F71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teori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mementingkan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beroperasi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EAF7BDA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standarisasi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internasional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hyperlink r:id="rId5" w:history="1">
        <w:r w:rsidRPr="00550535">
          <w:rPr>
            <w:rFonts w:ascii="Times New Roman" w:eastAsia="Times New Roman" w:hAnsi="Times New Roman" w:cs="Times New Roman"/>
            <w:color w:val="253CAC"/>
            <w:sz w:val="24"/>
            <w:szCs w:val="24"/>
            <w:u w:val="single"/>
            <w:lang w:eastAsia="en-ID"/>
          </w:rPr>
          <w:t>ISO</w:t>
        </w:r>
      </w:hyperlink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menekankan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keseimbangan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performa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isu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muncul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akibat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D2F572D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penetapan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kebijakan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mempromosikan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keseimbangan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keseluruhan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Sekarang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investor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komitmen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memperhatikan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dampak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ditimbulkan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berinvestasi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C303249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psikologis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pelaku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beradaptasi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fenomena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Di era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industrialisasi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mementingkan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murah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sekarang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memikirkan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dampak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beli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0060BA9" w14:textId="77777777" w:rsidR="00550535" w:rsidRPr="00550535" w:rsidRDefault="00550535" w:rsidP="00550535">
      <w:pPr>
        <w:spacing w:after="300" w:line="570" w:lineRule="atLeast"/>
        <w:jc w:val="both"/>
        <w:outlineLvl w:val="2"/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Contoh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Jawab Sosial Perusahaan </w:t>
      </w:r>
    </w:p>
    <w:p w14:paraId="341DB8D9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Siapa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kenal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Starbucks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kedai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kopi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terbesar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Amerika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Serikat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Salah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Starbucks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Ethical 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lastRenderedPageBreak/>
        <w:t>sourcing. </w:t>
      </w: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Ethical sourcing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Starbucks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kopi.</w:t>
      </w:r>
    </w:p>
    <w:p w14:paraId="7349243C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meluncurkan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program-program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mendukung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kesejahteraan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petani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kopi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manusiawi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kesejahteraan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hidup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petani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kopi,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upah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diverifikasi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ditunjuk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starbucks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Starbucks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berkomitmen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100% supply kopi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thical sourcing.</w:t>
      </w:r>
    </w:p>
    <w:p w14:paraId="580015F8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Starbucks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juga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keberlangsungan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menyadari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dampak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panjang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657B4D2" w14:textId="77777777" w:rsidR="00550535" w:rsidRPr="00550535" w:rsidRDefault="00550535" w:rsidP="00550535">
      <w:pPr>
        <w:spacing w:after="300" w:line="570" w:lineRule="atLeast"/>
        <w:outlineLvl w:val="2"/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Unsur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Penting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Jawab Sosial Perusahaan</w:t>
      </w:r>
    </w:p>
    <w:p w14:paraId="210A3059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Sulit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mengukur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corporate social responsibility</w:t>
      </w: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pasti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melunasi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</w:p>
    <w:p w14:paraId="1EE1A8E6" w14:textId="77777777" w:rsidR="00550535" w:rsidRPr="00550535" w:rsidRDefault="00550535" w:rsidP="00550535">
      <w:pPr>
        <w:spacing w:after="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r w:rsidRPr="00550535">
        <w:rPr>
          <w:rFonts w:ascii="Poppins" w:eastAsia="Times New Roman" w:hAnsi="Poppins" w:cs="Times New Roman"/>
          <w:b/>
          <w:bCs/>
          <w:i/>
          <w:iCs/>
          <w:color w:val="33475B"/>
          <w:sz w:val="36"/>
          <w:szCs w:val="36"/>
          <w:lang w:eastAsia="en-ID"/>
        </w:rPr>
        <w:t>Human Resource</w:t>
      </w:r>
    </w:p>
    <w:p w14:paraId="52193B1F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pengelolaan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kepuasan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finansial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berdampak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turnover</w:t>
      </w: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pergantian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2CFDFD9D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Manajemen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Resiko</w:t>
      </w:r>
      <w:proofErr w:type="spellEnd"/>
    </w:p>
    <w:p w14:paraId="26F73259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bertahun-tahun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merusaknya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kecelakaan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dampaknya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merusak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nyata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kamu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ambil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bencana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lumpur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Siduarjo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menginginkan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atensi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kebijakan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regulator.</w:t>
      </w:r>
    </w:p>
    <w:p w14:paraId="745350A7" w14:textId="77777777" w:rsidR="00550535" w:rsidRPr="00550535" w:rsidRDefault="00550535" w:rsidP="00550535">
      <w:pPr>
        <w:spacing w:after="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r w:rsidRPr="00550535">
        <w:rPr>
          <w:rFonts w:ascii="Poppins" w:eastAsia="Times New Roman" w:hAnsi="Poppins" w:cs="Times New Roman"/>
          <w:b/>
          <w:bCs/>
          <w:i/>
          <w:iCs/>
          <w:color w:val="33475B"/>
          <w:sz w:val="36"/>
          <w:szCs w:val="36"/>
          <w:lang w:eastAsia="en-ID"/>
        </w:rPr>
        <w:t>Unique Branding</w:t>
      </w:r>
    </w:p>
    <w:p w14:paraId="3B4A0C15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loyal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perushaaan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didasari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etika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dimanfaatkan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mencari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2BE4D62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Manajemen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krisis</w:t>
      </w:r>
      <w:proofErr w:type="spellEnd"/>
    </w:p>
    <w:p w14:paraId="79AB7493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Sosisla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krisis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Krisis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pemboykotan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isu-isu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alasan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krisis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membesar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isu-isu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beredar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1A432A6" w14:textId="77777777" w:rsidR="00550535" w:rsidRPr="00550535" w:rsidRDefault="00550535" w:rsidP="00550535">
      <w:pPr>
        <w:spacing w:after="300" w:line="570" w:lineRule="atLeast"/>
        <w:outlineLvl w:val="2"/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Jenis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 xml:space="preserve"> Jawab Sosial Perusahaan</w:t>
      </w:r>
    </w:p>
    <w:p w14:paraId="5337DEE6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Setelah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kamu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arti,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unsur-unsur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Sosial Perusahaan.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Sekarang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membahas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-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16EFA2B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Jawab Sosial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Terhadap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Konsumen</w:t>
      </w:r>
      <w:proofErr w:type="spellEnd"/>
    </w:p>
    <w:p w14:paraId="39800A94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menyediakan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berkualitas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etika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konsumennya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022AA22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Hal-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false </w:t>
      </w:r>
      <w:proofErr w:type="gramStart"/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advertising </w:t>
      </w: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proofErr w:type="gram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pemberian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berlebihan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ditawarkan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dihindari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CE59013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Tanggug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Jawab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Soial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Terhadap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Karyawan</w:t>
      </w:r>
      <w:proofErr w:type="spellEnd"/>
    </w:p>
    <w:p w14:paraId="1DD50BD0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pelunasan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dimiliki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menyediakan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aman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manusiawi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resiko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jawabnya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asuransi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tunjangan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setimpal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resiko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dihadapi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132E370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Jawab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Terhadap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Lingkungan</w:t>
      </w:r>
      <w:proofErr w:type="spellEnd"/>
    </w:p>
    <w:p w14:paraId="684BEDFE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keberlanjutan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Perusahaan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memikirkan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dampak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reputasi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buruk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kedepannya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3F60CDA" w14:textId="77777777" w:rsidR="00550535" w:rsidRPr="00550535" w:rsidRDefault="00550535" w:rsidP="00550535">
      <w:pPr>
        <w:spacing w:after="300" w:line="480" w:lineRule="atLeast"/>
        <w:jc w:val="both"/>
        <w:outlineLvl w:val="3"/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Jawab Sosial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Terhadap</w:t>
      </w:r>
      <w:proofErr w:type="spellEnd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b/>
          <w:bCs/>
          <w:color w:val="33475B"/>
          <w:sz w:val="36"/>
          <w:szCs w:val="36"/>
          <w:lang w:eastAsia="en-ID"/>
        </w:rPr>
        <w:t>Komunitas</w:t>
      </w:r>
      <w:proofErr w:type="spellEnd"/>
    </w:p>
    <w:p w14:paraId="5157F065" w14:textId="77777777" w:rsidR="00550535" w:rsidRPr="00550535" w:rsidRDefault="00550535" w:rsidP="0055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Giving back to community 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kalimat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sering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aktifitas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gratis,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menginspirasi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wanita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beasiswa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lagi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5AE2D6E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hal-hal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pandangan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aktif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peduli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isu-isu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611AD86" w14:textId="77777777" w:rsidR="00550535" w:rsidRPr="00550535" w:rsidRDefault="00550535" w:rsidP="00550535">
      <w:pPr>
        <w:spacing w:after="300" w:line="645" w:lineRule="atLeast"/>
        <w:jc w:val="both"/>
        <w:outlineLvl w:val="1"/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</w:pPr>
      <w:proofErr w:type="spellStart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lastRenderedPageBreak/>
        <w:t>Kritik</w:t>
      </w:r>
      <w:proofErr w:type="spellEnd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>terhadap</w:t>
      </w:r>
      <w:proofErr w:type="spellEnd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 xml:space="preserve"> </w:t>
      </w:r>
      <w:proofErr w:type="spellStart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>Tanggung</w:t>
      </w:r>
      <w:proofErr w:type="spellEnd"/>
      <w:r w:rsidRPr="00550535">
        <w:rPr>
          <w:rFonts w:ascii="Poppins" w:eastAsia="Times New Roman" w:hAnsi="Poppins" w:cs="Times New Roman"/>
          <w:color w:val="43535B"/>
          <w:sz w:val="53"/>
          <w:szCs w:val="53"/>
          <w:lang w:eastAsia="en-ID"/>
        </w:rPr>
        <w:t xml:space="preserve"> Jawab Sosial Perusahaan</w:t>
      </w:r>
    </w:p>
    <w:p w14:paraId="1F3AE258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Ada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kritik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kekhawatiran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Sosial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dijelaskan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penjelasan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10A1CC4" w14:textId="77777777" w:rsidR="00550535" w:rsidRPr="00550535" w:rsidRDefault="00550535" w:rsidP="00550535">
      <w:pPr>
        <w:spacing w:after="300" w:line="570" w:lineRule="atLeast"/>
        <w:jc w:val="both"/>
        <w:outlineLvl w:val="2"/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</w:pPr>
      <w:r w:rsidRPr="00550535">
        <w:rPr>
          <w:rFonts w:ascii="Poppins" w:eastAsia="Times New Roman" w:hAnsi="Poppins" w:cs="Times New Roman"/>
          <w:b/>
          <w:bCs/>
          <w:color w:val="33475B"/>
          <w:spacing w:val="-15"/>
          <w:sz w:val="45"/>
          <w:szCs w:val="45"/>
          <w:lang w:eastAsia="en-ID"/>
        </w:rPr>
        <w:t>Motif</w:t>
      </w:r>
    </w:p>
    <w:p w14:paraId="6BFE5A06" w14:textId="77777777" w:rsidR="00550535" w:rsidRPr="00550535" w:rsidRDefault="00550535" w:rsidP="00550535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Jawab Sosial Perusahaan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diwajibkan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diatur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berwenang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sebab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kekhawatiran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motif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melaksanakan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program-program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sosialnya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perdebatan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benar-benar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peduli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isu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5053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sectPr w:rsidR="00550535" w:rsidRPr="0055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4FDE"/>
    <w:multiLevelType w:val="multilevel"/>
    <w:tmpl w:val="7F8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B7660"/>
    <w:multiLevelType w:val="multilevel"/>
    <w:tmpl w:val="3C5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35"/>
    <w:rsid w:val="00550535"/>
    <w:rsid w:val="00B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1C3F"/>
  <w15:chartTrackingRefBased/>
  <w15:docId w15:val="{3DAC6C81-D51A-45F3-A6D1-32EE8FF0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550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55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550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3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55053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55053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550535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customStyle="1" w:styleId="published-on">
    <w:name w:val="published-on"/>
    <w:basedOn w:val="DefaultParagraphFont"/>
    <w:rsid w:val="00550535"/>
  </w:style>
  <w:style w:type="character" w:styleId="Hyperlink">
    <w:name w:val="Hyperlink"/>
    <w:basedOn w:val="DefaultParagraphFont"/>
    <w:uiPriority w:val="99"/>
    <w:semiHidden/>
    <w:unhideWhenUsed/>
    <w:rsid w:val="00550535"/>
    <w:rPr>
      <w:color w:val="0000FF"/>
      <w:u w:val="single"/>
    </w:rPr>
  </w:style>
  <w:style w:type="character" w:customStyle="1" w:styleId="byline">
    <w:name w:val="byline"/>
    <w:basedOn w:val="DefaultParagraphFont"/>
    <w:rsid w:val="00550535"/>
  </w:style>
  <w:style w:type="character" w:customStyle="1" w:styleId="category">
    <w:name w:val="category"/>
    <w:basedOn w:val="DefaultParagraphFont"/>
    <w:rsid w:val="00550535"/>
  </w:style>
  <w:style w:type="paragraph" w:styleId="NormalWeb">
    <w:name w:val="Normal (Web)"/>
    <w:basedOn w:val="Normal"/>
    <w:uiPriority w:val="99"/>
    <w:semiHidden/>
    <w:unhideWhenUsed/>
    <w:rsid w:val="005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55053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535"/>
    <w:rPr>
      <w:rFonts w:ascii="Arial" w:eastAsia="Times New Roman" w:hAnsi="Arial" w:cs="Arial"/>
      <w:vanish/>
      <w:sz w:val="16"/>
      <w:szCs w:val="16"/>
      <w:lang w:eastAsia="en-ID"/>
    </w:rPr>
  </w:style>
  <w:style w:type="paragraph" w:customStyle="1" w:styleId="gfield">
    <w:name w:val="gfield"/>
    <w:basedOn w:val="Normal"/>
    <w:rsid w:val="005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gfieldrequired">
    <w:name w:val="gfield_required"/>
    <w:basedOn w:val="DefaultParagraphFont"/>
    <w:rsid w:val="0055053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535"/>
    <w:rPr>
      <w:rFonts w:ascii="Arial" w:eastAsia="Times New Roman" w:hAnsi="Arial" w:cs="Arial"/>
      <w:vanish/>
      <w:sz w:val="16"/>
      <w:szCs w:val="16"/>
      <w:lang w:eastAsia="en-ID"/>
    </w:rPr>
  </w:style>
  <w:style w:type="character" w:styleId="Strong">
    <w:name w:val="Strong"/>
    <w:basedOn w:val="DefaultParagraphFont"/>
    <w:uiPriority w:val="22"/>
    <w:qFormat/>
    <w:rsid w:val="00550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9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4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09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370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2" w:space="13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834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19470">
                      <w:marLeft w:val="0"/>
                      <w:marRight w:val="229"/>
                      <w:marTop w:val="120"/>
                      <w:marBottom w:val="0"/>
                      <w:divBdr>
                        <w:top w:val="single" w:sz="6" w:space="12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333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o.org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2020-10-12T22:54:00Z</dcterms:created>
  <dcterms:modified xsi:type="dcterms:W3CDTF">2020-10-12T22:59:00Z</dcterms:modified>
</cp:coreProperties>
</file>