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E3F" w:rsidRPr="00FB2CFB" w:rsidRDefault="00113E3F" w:rsidP="00113E3F">
      <w:pPr>
        <w:spacing w:after="0" w:line="240" w:lineRule="auto"/>
        <w:jc w:val="center"/>
        <w:rPr>
          <w:rFonts w:ascii="Times New Roman" w:hAnsi="Times New Roman" w:cs="Times New Roman"/>
          <w:sz w:val="24"/>
          <w:szCs w:val="24"/>
          <w:lang w:val="id-ID"/>
        </w:rPr>
      </w:pPr>
      <w:r w:rsidRPr="00FB2CFB">
        <w:rPr>
          <w:rFonts w:ascii="Times New Roman" w:hAnsi="Times New Roman" w:cs="Times New Roman"/>
          <w:sz w:val="24"/>
          <w:szCs w:val="24"/>
          <w:lang w:val="id-ID"/>
        </w:rPr>
        <w:t>Kontrak Perkuliahan/Pedoman Perkuliahan Mahasiswa</w:t>
      </w: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462A2" w:rsidP="00113E3F">
      <w:pPr>
        <w:spacing w:after="0" w:line="240" w:lineRule="auto"/>
        <w:jc w:val="center"/>
        <w:rPr>
          <w:rFonts w:ascii="Times New Roman" w:hAnsi="Times New Roman" w:cs="Times New Roman"/>
          <w:b/>
          <w:sz w:val="40"/>
          <w:szCs w:val="40"/>
          <w:lang w:val="id-ID"/>
        </w:rPr>
      </w:pPr>
      <w:r w:rsidRPr="00FB2CFB">
        <w:rPr>
          <w:rFonts w:ascii="Times New Roman" w:hAnsi="Times New Roman" w:cs="Times New Roman"/>
          <w:b/>
          <w:sz w:val="40"/>
          <w:szCs w:val="40"/>
          <w:lang w:val="id-ID"/>
        </w:rPr>
        <w:t>English Semantics</w:t>
      </w: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r w:rsidRPr="00FB2CFB">
        <w:rPr>
          <w:rFonts w:ascii="Times New Roman" w:hAnsi="Times New Roman" w:cs="Times New Roman"/>
          <w:sz w:val="24"/>
          <w:szCs w:val="24"/>
          <w:lang w:val="id-ID"/>
        </w:rPr>
        <w:t>FAKULTAS ILMU BUDAYA</w:t>
      </w:r>
    </w:p>
    <w:p w:rsidR="00113E3F" w:rsidRPr="00FB2CFB" w:rsidRDefault="00113E3F" w:rsidP="00113E3F">
      <w:pPr>
        <w:spacing w:after="0" w:line="240" w:lineRule="auto"/>
        <w:jc w:val="center"/>
        <w:rPr>
          <w:rFonts w:ascii="Times New Roman" w:hAnsi="Times New Roman" w:cs="Times New Roman"/>
          <w:sz w:val="24"/>
          <w:szCs w:val="24"/>
          <w:lang w:val="id-ID"/>
        </w:rPr>
      </w:pPr>
      <w:r w:rsidRPr="00FB2CFB">
        <w:rPr>
          <w:rFonts w:ascii="Times New Roman" w:hAnsi="Times New Roman" w:cs="Times New Roman"/>
          <w:sz w:val="24"/>
          <w:szCs w:val="24"/>
          <w:lang w:val="id-ID"/>
        </w:rPr>
        <w:t>UNIVERSITAS DIAN NUSWANTORO</w:t>
      </w: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jc w:val="center"/>
        <w:rPr>
          <w:rFonts w:ascii="Times New Roman" w:hAnsi="Times New Roman" w:cs="Times New Roman"/>
          <w:sz w:val="24"/>
          <w:szCs w:val="24"/>
          <w:lang w:val="id-ID"/>
        </w:rPr>
      </w:pPr>
    </w:p>
    <w:p w:rsidR="00113E3F" w:rsidRPr="00FB2CFB" w:rsidRDefault="00113E3F" w:rsidP="00113E3F">
      <w:pPr>
        <w:spacing w:after="0" w:line="240" w:lineRule="auto"/>
        <w:ind w:firstLine="2977"/>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Pengajar</w:t>
      </w:r>
      <w:r w:rsidRPr="00FB2CFB">
        <w:rPr>
          <w:rFonts w:ascii="Times New Roman" w:hAnsi="Times New Roman" w:cs="Times New Roman"/>
          <w:sz w:val="24"/>
          <w:szCs w:val="24"/>
          <w:lang w:val="id-ID"/>
        </w:rPr>
        <w:tab/>
        <w:t xml:space="preserve">: </w:t>
      </w:r>
      <w:r w:rsidR="00EE28FB" w:rsidRPr="00FB2CFB">
        <w:rPr>
          <w:rFonts w:ascii="Times New Roman" w:hAnsi="Times New Roman" w:cs="Times New Roman"/>
          <w:sz w:val="24"/>
          <w:szCs w:val="24"/>
          <w:lang w:val="id-ID"/>
        </w:rPr>
        <w:t xml:space="preserve">Dr. </w:t>
      </w:r>
      <w:r w:rsidR="00FB2CFB" w:rsidRPr="00FB2CFB">
        <w:rPr>
          <w:rFonts w:ascii="Times New Roman" w:hAnsi="Times New Roman" w:cs="Times New Roman"/>
          <w:sz w:val="24"/>
          <w:szCs w:val="24"/>
          <w:lang w:val="id-ID"/>
        </w:rPr>
        <w:t>Raden</w:t>
      </w:r>
      <w:r w:rsidRPr="00FB2CFB">
        <w:rPr>
          <w:rFonts w:ascii="Times New Roman" w:hAnsi="Times New Roman" w:cs="Times New Roman"/>
          <w:sz w:val="24"/>
          <w:szCs w:val="24"/>
          <w:lang w:val="id-ID"/>
        </w:rPr>
        <w:t xml:space="preserve"> Arief Nugroho,</w:t>
      </w:r>
      <w:r w:rsidR="00FB2CFB" w:rsidRPr="00FB2CFB">
        <w:rPr>
          <w:rFonts w:ascii="Times New Roman" w:hAnsi="Times New Roman" w:cs="Times New Roman"/>
          <w:sz w:val="24"/>
          <w:szCs w:val="24"/>
          <w:lang w:val="id-ID"/>
        </w:rPr>
        <w:t xml:space="preserve"> S.S.,</w:t>
      </w:r>
      <w:r w:rsidRPr="00FB2CFB">
        <w:rPr>
          <w:rFonts w:ascii="Times New Roman" w:hAnsi="Times New Roman" w:cs="Times New Roman"/>
          <w:sz w:val="24"/>
          <w:szCs w:val="24"/>
          <w:lang w:val="id-ID"/>
        </w:rPr>
        <w:t xml:space="preserve"> M.Hum.</w:t>
      </w:r>
    </w:p>
    <w:p w:rsidR="00113E3F" w:rsidRPr="00FB2CFB" w:rsidRDefault="00113E3F" w:rsidP="00113E3F">
      <w:pPr>
        <w:spacing w:after="0" w:line="240" w:lineRule="auto"/>
        <w:ind w:firstLine="2977"/>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Semester</w:t>
      </w:r>
      <w:r w:rsidRPr="00FB2CFB">
        <w:rPr>
          <w:rFonts w:ascii="Times New Roman" w:hAnsi="Times New Roman" w:cs="Times New Roman"/>
          <w:sz w:val="24"/>
          <w:szCs w:val="24"/>
          <w:lang w:val="id-ID"/>
        </w:rPr>
        <w:tab/>
        <w:t xml:space="preserve">: </w:t>
      </w:r>
      <w:r w:rsidR="001462A2" w:rsidRPr="00FB2CFB">
        <w:rPr>
          <w:rFonts w:ascii="Times New Roman" w:hAnsi="Times New Roman" w:cs="Times New Roman"/>
          <w:sz w:val="24"/>
          <w:szCs w:val="24"/>
          <w:lang w:val="id-ID"/>
        </w:rPr>
        <w:t>IV</w:t>
      </w:r>
      <w:r w:rsidRPr="00FB2CFB">
        <w:rPr>
          <w:rFonts w:ascii="Times New Roman" w:hAnsi="Times New Roman" w:cs="Times New Roman"/>
          <w:sz w:val="24"/>
          <w:szCs w:val="24"/>
          <w:lang w:val="id-ID"/>
        </w:rPr>
        <w:t>/201</w:t>
      </w:r>
      <w:r w:rsidR="00FB2CFB" w:rsidRPr="00FB2CFB">
        <w:rPr>
          <w:rFonts w:ascii="Times New Roman" w:hAnsi="Times New Roman" w:cs="Times New Roman"/>
          <w:sz w:val="24"/>
          <w:szCs w:val="24"/>
          <w:lang w:val="id-ID"/>
        </w:rPr>
        <w:t>9-2020</w:t>
      </w:r>
    </w:p>
    <w:p w:rsidR="008B5E0B" w:rsidRPr="00FB2CFB" w:rsidRDefault="008B5E0B">
      <w:pPr>
        <w:rPr>
          <w:lang w:val="id-ID"/>
        </w:rPr>
      </w:pPr>
    </w:p>
    <w:p w:rsidR="00113E3F" w:rsidRPr="00FB2CFB" w:rsidRDefault="00113E3F">
      <w:pPr>
        <w:rPr>
          <w:lang w:val="id-ID"/>
        </w:rPr>
      </w:pPr>
    </w:p>
    <w:p w:rsidR="00113E3F" w:rsidRPr="00FB2CFB" w:rsidRDefault="00113E3F">
      <w:pPr>
        <w:rPr>
          <w:lang w:val="id-ID"/>
        </w:rPr>
      </w:pPr>
    </w:p>
    <w:p w:rsidR="00113E3F" w:rsidRPr="00FB2CFB" w:rsidRDefault="00113E3F">
      <w:pPr>
        <w:rPr>
          <w:lang w:val="id-ID"/>
        </w:rPr>
      </w:pPr>
    </w:p>
    <w:p w:rsidR="00113E3F" w:rsidRPr="00FB2CFB" w:rsidRDefault="00113E3F" w:rsidP="00113E3F">
      <w:pPr>
        <w:spacing w:after="0" w:line="240" w:lineRule="auto"/>
        <w:rPr>
          <w:rFonts w:ascii="Times New Roman" w:hAnsi="Times New Roman" w:cs="Times New Roman"/>
          <w:sz w:val="24"/>
          <w:szCs w:val="24"/>
          <w:lang w:val="id-ID"/>
        </w:rPr>
      </w:pPr>
    </w:p>
    <w:p w:rsidR="00113E3F" w:rsidRPr="00FB2CFB" w:rsidRDefault="00113E3F" w:rsidP="00113E3F">
      <w:pPr>
        <w:spacing w:after="0" w:line="240" w:lineRule="auto"/>
        <w:rPr>
          <w:rFonts w:ascii="Times New Roman" w:hAnsi="Times New Roman" w:cs="Times New Roman"/>
          <w:sz w:val="24"/>
          <w:szCs w:val="24"/>
          <w:lang w:val="id-ID"/>
        </w:rPr>
      </w:pPr>
    </w:p>
    <w:p w:rsidR="00113E3F" w:rsidRPr="00FB2CFB" w:rsidRDefault="00113E3F" w:rsidP="00113E3F">
      <w:pPr>
        <w:spacing w:after="0" w:line="240" w:lineRule="auto"/>
        <w:rPr>
          <w:rFonts w:ascii="Times New Roman" w:hAnsi="Times New Roman" w:cs="Times New Roman"/>
          <w:sz w:val="24"/>
          <w:szCs w:val="24"/>
          <w:lang w:val="id-ID"/>
        </w:rPr>
      </w:pPr>
    </w:p>
    <w:p w:rsidR="00113E3F" w:rsidRPr="00FB2CFB" w:rsidRDefault="00113E3F" w:rsidP="00113E3F">
      <w:pPr>
        <w:spacing w:after="0" w:line="240" w:lineRule="auto"/>
        <w:rPr>
          <w:rFonts w:ascii="Times New Roman" w:hAnsi="Times New Roman" w:cs="Times New Roman"/>
          <w:sz w:val="24"/>
          <w:szCs w:val="24"/>
          <w:lang w:val="id-ID"/>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4503"/>
        <w:gridCol w:w="4739"/>
      </w:tblGrid>
      <w:tr w:rsidR="00113E3F" w:rsidRPr="00FB2CFB" w:rsidTr="0097702A">
        <w:tc>
          <w:tcPr>
            <w:tcW w:w="9242" w:type="dxa"/>
            <w:gridSpan w:val="2"/>
            <w:shd w:val="solid" w:color="auto" w:fill="auto"/>
          </w:tcPr>
          <w:p w:rsidR="00113E3F" w:rsidRPr="00FB2CFB" w:rsidRDefault="00113E3F" w:rsidP="0097702A">
            <w:pPr>
              <w:jc w:val="center"/>
              <w:rPr>
                <w:rFonts w:ascii="Times New Roman" w:hAnsi="Times New Roman" w:cs="Times New Roman"/>
                <w:b/>
                <w:color w:val="FFFFFF" w:themeColor="background1"/>
                <w:sz w:val="24"/>
                <w:szCs w:val="24"/>
                <w:lang w:val="id-ID"/>
              </w:rPr>
            </w:pPr>
            <w:r w:rsidRPr="00FB2CFB">
              <w:rPr>
                <w:rFonts w:ascii="Times New Roman" w:hAnsi="Times New Roman" w:cs="Times New Roman"/>
                <w:b/>
                <w:color w:val="FFFFFF" w:themeColor="background1"/>
                <w:sz w:val="24"/>
                <w:szCs w:val="24"/>
                <w:lang w:val="id-ID"/>
              </w:rPr>
              <w:lastRenderedPageBreak/>
              <w:t>INFORMASI PERKULIAHAN</w:t>
            </w:r>
          </w:p>
        </w:tc>
      </w:tr>
      <w:tr w:rsidR="00113E3F" w:rsidRPr="00FB2CFB" w:rsidTr="008C4762">
        <w:tc>
          <w:tcPr>
            <w:tcW w:w="4503" w:type="dxa"/>
          </w:tcPr>
          <w:p w:rsidR="00113E3F" w:rsidRPr="00FB2CFB" w:rsidRDefault="00113E3F" w:rsidP="0097702A">
            <w:pPr>
              <w:rPr>
                <w:rFonts w:ascii="Times New Roman" w:hAnsi="Times New Roman" w:cs="Times New Roman"/>
                <w:sz w:val="24"/>
                <w:szCs w:val="24"/>
                <w:lang w:val="id-ID"/>
              </w:rPr>
            </w:pPr>
            <w:r w:rsidRPr="00FB2CFB">
              <w:rPr>
                <w:rFonts w:ascii="Times New Roman" w:hAnsi="Times New Roman" w:cs="Times New Roman"/>
                <w:sz w:val="24"/>
                <w:szCs w:val="24"/>
                <w:lang w:val="id-ID"/>
              </w:rPr>
              <w:t>Nama Mata Kuliah</w:t>
            </w:r>
          </w:p>
        </w:tc>
        <w:tc>
          <w:tcPr>
            <w:tcW w:w="4739" w:type="dxa"/>
          </w:tcPr>
          <w:p w:rsidR="00113E3F" w:rsidRPr="00FB2CFB" w:rsidRDefault="001462A2" w:rsidP="0097702A">
            <w:pPr>
              <w:rPr>
                <w:rFonts w:ascii="Times New Roman" w:hAnsi="Times New Roman" w:cs="Times New Roman"/>
                <w:sz w:val="24"/>
                <w:szCs w:val="24"/>
                <w:lang w:val="id-ID"/>
              </w:rPr>
            </w:pPr>
            <w:r w:rsidRPr="00FB2CFB">
              <w:rPr>
                <w:rFonts w:ascii="Times New Roman" w:hAnsi="Times New Roman" w:cs="Times New Roman"/>
                <w:sz w:val="24"/>
                <w:szCs w:val="24"/>
                <w:lang w:val="id-ID"/>
              </w:rPr>
              <w:t>English Semantics</w:t>
            </w:r>
          </w:p>
        </w:tc>
      </w:tr>
      <w:tr w:rsidR="00113E3F" w:rsidRPr="00FB2CFB" w:rsidTr="008C4762">
        <w:tc>
          <w:tcPr>
            <w:tcW w:w="4503" w:type="dxa"/>
          </w:tcPr>
          <w:p w:rsidR="00113E3F" w:rsidRPr="00FB2CFB" w:rsidRDefault="00113E3F" w:rsidP="0097702A">
            <w:pPr>
              <w:rPr>
                <w:rFonts w:ascii="Times New Roman" w:hAnsi="Times New Roman" w:cs="Times New Roman"/>
                <w:sz w:val="24"/>
                <w:szCs w:val="24"/>
                <w:lang w:val="id-ID"/>
              </w:rPr>
            </w:pPr>
            <w:r w:rsidRPr="00FB2CFB">
              <w:rPr>
                <w:rFonts w:ascii="Times New Roman" w:hAnsi="Times New Roman" w:cs="Times New Roman"/>
                <w:sz w:val="24"/>
                <w:szCs w:val="24"/>
                <w:lang w:val="id-ID"/>
              </w:rPr>
              <w:t>Kode Mata Kuliah</w:t>
            </w:r>
          </w:p>
        </w:tc>
        <w:tc>
          <w:tcPr>
            <w:tcW w:w="4739" w:type="dxa"/>
          </w:tcPr>
          <w:p w:rsidR="00113E3F" w:rsidRPr="00FB2CFB" w:rsidRDefault="00EE28FB" w:rsidP="0097702A">
            <w:pPr>
              <w:rPr>
                <w:rFonts w:ascii="Times New Roman" w:hAnsi="Times New Roman" w:cs="Times New Roman"/>
                <w:sz w:val="24"/>
                <w:szCs w:val="24"/>
                <w:lang w:val="id-ID"/>
              </w:rPr>
            </w:pPr>
            <w:r w:rsidRPr="00FB2CFB">
              <w:rPr>
                <w:rFonts w:ascii="Times New Roman" w:hAnsi="Times New Roman" w:cs="Times New Roman"/>
                <w:sz w:val="24"/>
                <w:szCs w:val="24"/>
                <w:lang w:val="id-ID"/>
              </w:rPr>
              <w:t>C11.25401</w:t>
            </w:r>
          </w:p>
        </w:tc>
      </w:tr>
      <w:tr w:rsidR="00113E3F" w:rsidRPr="00FB2CFB" w:rsidTr="008C4762">
        <w:tc>
          <w:tcPr>
            <w:tcW w:w="4503" w:type="dxa"/>
          </w:tcPr>
          <w:p w:rsidR="00113E3F" w:rsidRPr="00FB2CFB" w:rsidRDefault="00113E3F" w:rsidP="0097702A">
            <w:pPr>
              <w:rPr>
                <w:rFonts w:ascii="Times New Roman" w:hAnsi="Times New Roman" w:cs="Times New Roman"/>
                <w:sz w:val="24"/>
                <w:szCs w:val="24"/>
                <w:lang w:val="id-ID"/>
              </w:rPr>
            </w:pPr>
            <w:r w:rsidRPr="00FB2CFB">
              <w:rPr>
                <w:rFonts w:ascii="Times New Roman" w:hAnsi="Times New Roman" w:cs="Times New Roman"/>
                <w:sz w:val="24"/>
                <w:szCs w:val="24"/>
                <w:lang w:val="id-ID"/>
              </w:rPr>
              <w:t>Pengajar</w:t>
            </w:r>
          </w:p>
        </w:tc>
        <w:tc>
          <w:tcPr>
            <w:tcW w:w="4739" w:type="dxa"/>
          </w:tcPr>
          <w:p w:rsidR="00113E3F" w:rsidRPr="00FB2CFB" w:rsidRDefault="00EE28FB" w:rsidP="0097702A">
            <w:pPr>
              <w:rPr>
                <w:rFonts w:ascii="Times New Roman" w:hAnsi="Times New Roman" w:cs="Times New Roman"/>
                <w:sz w:val="24"/>
                <w:szCs w:val="24"/>
                <w:lang w:val="id-ID"/>
              </w:rPr>
            </w:pPr>
            <w:r w:rsidRPr="00FB2CFB">
              <w:rPr>
                <w:rFonts w:ascii="Times New Roman" w:hAnsi="Times New Roman" w:cs="Times New Roman"/>
                <w:sz w:val="24"/>
                <w:szCs w:val="24"/>
                <w:lang w:val="id-ID"/>
              </w:rPr>
              <w:t xml:space="preserve">Dr. </w:t>
            </w:r>
            <w:r w:rsidR="00FB2CFB" w:rsidRPr="00FB2CFB">
              <w:rPr>
                <w:rFonts w:ascii="Times New Roman" w:hAnsi="Times New Roman" w:cs="Times New Roman"/>
                <w:sz w:val="24"/>
                <w:szCs w:val="24"/>
                <w:lang w:val="id-ID"/>
              </w:rPr>
              <w:t>Raden</w:t>
            </w:r>
            <w:r w:rsidR="00113E3F" w:rsidRPr="00FB2CFB">
              <w:rPr>
                <w:rFonts w:ascii="Times New Roman" w:hAnsi="Times New Roman" w:cs="Times New Roman"/>
                <w:sz w:val="24"/>
                <w:szCs w:val="24"/>
                <w:lang w:val="id-ID"/>
              </w:rPr>
              <w:t xml:space="preserve"> Arief Nugroho, </w:t>
            </w:r>
            <w:r w:rsidR="00FB2CFB" w:rsidRPr="00FB2CFB">
              <w:rPr>
                <w:rFonts w:ascii="Times New Roman" w:hAnsi="Times New Roman" w:cs="Times New Roman"/>
                <w:sz w:val="24"/>
                <w:szCs w:val="24"/>
                <w:lang w:val="id-ID"/>
              </w:rPr>
              <w:t xml:space="preserve">S.S., </w:t>
            </w:r>
            <w:r w:rsidR="00113E3F" w:rsidRPr="00FB2CFB">
              <w:rPr>
                <w:rFonts w:ascii="Times New Roman" w:hAnsi="Times New Roman" w:cs="Times New Roman"/>
                <w:sz w:val="24"/>
                <w:szCs w:val="24"/>
                <w:lang w:val="id-ID"/>
              </w:rPr>
              <w:t>M.Hum.</w:t>
            </w:r>
          </w:p>
        </w:tc>
      </w:tr>
      <w:tr w:rsidR="00113E3F" w:rsidRPr="00FB2CFB" w:rsidTr="008C4762">
        <w:tc>
          <w:tcPr>
            <w:tcW w:w="4503" w:type="dxa"/>
          </w:tcPr>
          <w:p w:rsidR="00113E3F" w:rsidRPr="00FB2CFB" w:rsidRDefault="00113E3F" w:rsidP="0097702A">
            <w:pPr>
              <w:rPr>
                <w:rFonts w:ascii="Times New Roman" w:hAnsi="Times New Roman" w:cs="Times New Roman"/>
                <w:sz w:val="24"/>
                <w:szCs w:val="24"/>
                <w:lang w:val="id-ID"/>
              </w:rPr>
            </w:pPr>
            <w:r w:rsidRPr="00FB2CFB">
              <w:rPr>
                <w:rFonts w:ascii="Times New Roman" w:hAnsi="Times New Roman" w:cs="Times New Roman"/>
                <w:sz w:val="24"/>
                <w:szCs w:val="24"/>
                <w:lang w:val="id-ID"/>
              </w:rPr>
              <w:t>Email pengajar</w:t>
            </w:r>
          </w:p>
        </w:tc>
        <w:tc>
          <w:tcPr>
            <w:tcW w:w="4739" w:type="dxa"/>
          </w:tcPr>
          <w:p w:rsidR="00113E3F" w:rsidRPr="00FB2CFB" w:rsidRDefault="00113E3F" w:rsidP="00EE28FB">
            <w:pPr>
              <w:rPr>
                <w:rFonts w:ascii="Times New Roman" w:hAnsi="Times New Roman" w:cs="Times New Roman"/>
                <w:sz w:val="24"/>
                <w:szCs w:val="24"/>
                <w:lang w:val="id-ID"/>
              </w:rPr>
            </w:pPr>
            <w:r w:rsidRPr="00FB2CFB">
              <w:rPr>
                <w:rFonts w:ascii="Times New Roman" w:hAnsi="Times New Roman" w:cs="Times New Roman"/>
                <w:sz w:val="24"/>
                <w:szCs w:val="24"/>
                <w:lang w:val="id-ID"/>
              </w:rPr>
              <w:t>arief.nugroho@</w:t>
            </w:r>
            <w:r w:rsidR="00EE28FB" w:rsidRPr="00FB2CFB">
              <w:rPr>
                <w:rFonts w:ascii="Times New Roman" w:hAnsi="Times New Roman" w:cs="Times New Roman"/>
                <w:sz w:val="24"/>
                <w:szCs w:val="24"/>
                <w:lang w:val="id-ID"/>
              </w:rPr>
              <w:t>dsn.dinus</w:t>
            </w:r>
            <w:r w:rsidRPr="00FB2CFB">
              <w:rPr>
                <w:rFonts w:ascii="Times New Roman" w:hAnsi="Times New Roman" w:cs="Times New Roman"/>
                <w:sz w:val="24"/>
                <w:szCs w:val="24"/>
                <w:lang w:val="id-ID"/>
              </w:rPr>
              <w:t>.</w:t>
            </w:r>
            <w:r w:rsidR="00EE28FB" w:rsidRPr="00FB2CFB">
              <w:rPr>
                <w:rFonts w:ascii="Times New Roman" w:hAnsi="Times New Roman" w:cs="Times New Roman"/>
                <w:sz w:val="24"/>
                <w:szCs w:val="24"/>
                <w:lang w:val="id-ID"/>
              </w:rPr>
              <w:t>ac.id</w:t>
            </w:r>
          </w:p>
        </w:tc>
      </w:tr>
      <w:tr w:rsidR="00113E3F" w:rsidRPr="00FB2CFB" w:rsidTr="008C4762">
        <w:tc>
          <w:tcPr>
            <w:tcW w:w="4503" w:type="dxa"/>
          </w:tcPr>
          <w:p w:rsidR="00113E3F" w:rsidRPr="00FB2CFB" w:rsidRDefault="00113E3F" w:rsidP="0097702A">
            <w:pPr>
              <w:rPr>
                <w:rFonts w:ascii="Times New Roman" w:hAnsi="Times New Roman" w:cs="Times New Roman"/>
                <w:sz w:val="24"/>
                <w:szCs w:val="24"/>
                <w:lang w:val="id-ID"/>
              </w:rPr>
            </w:pPr>
            <w:r w:rsidRPr="00FB2CFB">
              <w:rPr>
                <w:rFonts w:ascii="Times New Roman" w:hAnsi="Times New Roman" w:cs="Times New Roman"/>
                <w:sz w:val="24"/>
                <w:szCs w:val="24"/>
                <w:lang w:val="id-ID"/>
              </w:rPr>
              <w:t>Nomor telepon pengajar</w:t>
            </w:r>
          </w:p>
        </w:tc>
        <w:tc>
          <w:tcPr>
            <w:tcW w:w="4739" w:type="dxa"/>
          </w:tcPr>
          <w:p w:rsidR="00113E3F" w:rsidRPr="00FB2CFB" w:rsidRDefault="00113E3F" w:rsidP="0097702A">
            <w:pPr>
              <w:rPr>
                <w:rFonts w:ascii="Times New Roman" w:hAnsi="Times New Roman" w:cs="Times New Roman"/>
                <w:sz w:val="24"/>
                <w:szCs w:val="24"/>
                <w:lang w:val="id-ID"/>
              </w:rPr>
            </w:pPr>
            <w:r w:rsidRPr="00FB2CFB">
              <w:rPr>
                <w:rFonts w:ascii="Times New Roman" w:hAnsi="Times New Roman" w:cs="Times New Roman"/>
                <w:sz w:val="24"/>
                <w:szCs w:val="24"/>
                <w:lang w:val="id-ID"/>
              </w:rPr>
              <w:t>0818 0587 9141</w:t>
            </w:r>
          </w:p>
        </w:tc>
      </w:tr>
      <w:tr w:rsidR="00113E3F" w:rsidRPr="00FB2CFB" w:rsidTr="008C4762">
        <w:tc>
          <w:tcPr>
            <w:tcW w:w="4503" w:type="dxa"/>
          </w:tcPr>
          <w:p w:rsidR="00113E3F" w:rsidRPr="00FB2CFB" w:rsidRDefault="00113E3F" w:rsidP="0097702A">
            <w:pPr>
              <w:rPr>
                <w:rFonts w:ascii="Times New Roman" w:hAnsi="Times New Roman" w:cs="Times New Roman"/>
                <w:sz w:val="24"/>
                <w:szCs w:val="24"/>
                <w:lang w:val="id-ID"/>
              </w:rPr>
            </w:pPr>
            <w:r w:rsidRPr="00FB2CFB">
              <w:rPr>
                <w:rFonts w:ascii="Times New Roman" w:hAnsi="Times New Roman" w:cs="Times New Roman"/>
                <w:sz w:val="24"/>
                <w:szCs w:val="24"/>
                <w:lang w:val="id-ID"/>
              </w:rPr>
              <w:t>Semester</w:t>
            </w:r>
          </w:p>
        </w:tc>
        <w:tc>
          <w:tcPr>
            <w:tcW w:w="4739" w:type="dxa"/>
          </w:tcPr>
          <w:p w:rsidR="00113E3F" w:rsidRPr="00FB2CFB" w:rsidRDefault="001462A2" w:rsidP="00EE28FB">
            <w:pPr>
              <w:rPr>
                <w:rFonts w:ascii="Times New Roman" w:hAnsi="Times New Roman" w:cs="Times New Roman"/>
                <w:sz w:val="24"/>
                <w:szCs w:val="24"/>
                <w:lang w:val="id-ID"/>
              </w:rPr>
            </w:pPr>
            <w:r w:rsidRPr="00FB2CFB">
              <w:rPr>
                <w:rFonts w:ascii="Times New Roman" w:hAnsi="Times New Roman" w:cs="Times New Roman"/>
                <w:sz w:val="24"/>
                <w:szCs w:val="24"/>
                <w:lang w:val="id-ID"/>
              </w:rPr>
              <w:t>I</w:t>
            </w:r>
            <w:r w:rsidR="00113E3F" w:rsidRPr="00FB2CFB">
              <w:rPr>
                <w:rFonts w:ascii="Times New Roman" w:hAnsi="Times New Roman" w:cs="Times New Roman"/>
                <w:sz w:val="24"/>
                <w:szCs w:val="24"/>
                <w:lang w:val="id-ID"/>
              </w:rPr>
              <w:t>V/201</w:t>
            </w:r>
            <w:r w:rsidR="00FB2CFB" w:rsidRPr="00FB2CFB">
              <w:rPr>
                <w:rFonts w:ascii="Times New Roman" w:hAnsi="Times New Roman" w:cs="Times New Roman"/>
                <w:sz w:val="24"/>
                <w:szCs w:val="24"/>
                <w:lang w:val="id-ID"/>
              </w:rPr>
              <w:t>9-2020</w:t>
            </w:r>
          </w:p>
        </w:tc>
      </w:tr>
      <w:tr w:rsidR="00FB2CFB" w:rsidRPr="00FB2CFB" w:rsidTr="008C4762">
        <w:tc>
          <w:tcPr>
            <w:tcW w:w="4503" w:type="dxa"/>
            <w:vMerge w:val="restart"/>
          </w:tcPr>
          <w:p w:rsidR="00FB2CFB" w:rsidRPr="00FB2CFB" w:rsidRDefault="00FB2CFB" w:rsidP="0097702A">
            <w:pPr>
              <w:rPr>
                <w:rFonts w:ascii="Times New Roman" w:hAnsi="Times New Roman" w:cs="Times New Roman"/>
                <w:sz w:val="24"/>
                <w:szCs w:val="24"/>
                <w:lang w:val="id-ID"/>
              </w:rPr>
            </w:pPr>
            <w:r w:rsidRPr="00FB2CFB">
              <w:rPr>
                <w:rFonts w:ascii="Times New Roman" w:hAnsi="Times New Roman" w:cs="Times New Roman"/>
                <w:sz w:val="24"/>
                <w:szCs w:val="24"/>
                <w:lang w:val="id-ID"/>
              </w:rPr>
              <w:t>Hari Pertemuan/Jam</w:t>
            </w:r>
          </w:p>
        </w:tc>
        <w:tc>
          <w:tcPr>
            <w:tcW w:w="4739" w:type="dxa"/>
          </w:tcPr>
          <w:p w:rsidR="00FB2CFB" w:rsidRPr="00FB2CFB" w:rsidRDefault="00FB2CFB" w:rsidP="00EE28FB">
            <w:pPr>
              <w:rPr>
                <w:rFonts w:ascii="Times New Roman" w:hAnsi="Times New Roman" w:cs="Times New Roman"/>
                <w:sz w:val="24"/>
                <w:szCs w:val="24"/>
                <w:lang w:val="id-ID"/>
              </w:rPr>
            </w:pPr>
            <w:r w:rsidRPr="00FB2CFB">
              <w:rPr>
                <w:rFonts w:ascii="Times New Roman" w:hAnsi="Times New Roman" w:cs="Times New Roman"/>
                <w:sz w:val="24"/>
                <w:szCs w:val="24"/>
                <w:lang w:val="id-ID"/>
              </w:rPr>
              <w:t>Tuesday 12.30 – 14.10</w:t>
            </w:r>
          </w:p>
        </w:tc>
      </w:tr>
      <w:tr w:rsidR="00FB2CFB" w:rsidRPr="00FB2CFB" w:rsidTr="008C4762">
        <w:tc>
          <w:tcPr>
            <w:tcW w:w="4503" w:type="dxa"/>
            <w:vMerge/>
          </w:tcPr>
          <w:p w:rsidR="00FB2CFB" w:rsidRPr="00FB2CFB" w:rsidRDefault="00FB2CFB" w:rsidP="0097702A">
            <w:pPr>
              <w:rPr>
                <w:rFonts w:ascii="Times New Roman" w:hAnsi="Times New Roman" w:cs="Times New Roman"/>
                <w:sz w:val="24"/>
                <w:szCs w:val="24"/>
                <w:lang w:val="id-ID"/>
              </w:rPr>
            </w:pPr>
          </w:p>
        </w:tc>
        <w:tc>
          <w:tcPr>
            <w:tcW w:w="4739" w:type="dxa"/>
          </w:tcPr>
          <w:p w:rsidR="00FB2CFB" w:rsidRPr="00FB2CFB" w:rsidRDefault="00FB2CFB" w:rsidP="00EE28FB">
            <w:pPr>
              <w:rPr>
                <w:rFonts w:ascii="Times New Roman" w:hAnsi="Times New Roman" w:cs="Times New Roman"/>
                <w:sz w:val="24"/>
                <w:szCs w:val="24"/>
                <w:lang w:val="id-ID"/>
              </w:rPr>
            </w:pPr>
            <w:r w:rsidRPr="00FB2CFB">
              <w:rPr>
                <w:rFonts w:ascii="Times New Roman" w:hAnsi="Times New Roman" w:cs="Times New Roman"/>
                <w:sz w:val="24"/>
                <w:szCs w:val="24"/>
                <w:lang w:val="id-ID"/>
              </w:rPr>
              <w:t>Wednesday 10.20 – 12.00</w:t>
            </w:r>
          </w:p>
        </w:tc>
      </w:tr>
      <w:tr w:rsidR="00FB2CFB" w:rsidRPr="00FB2CFB" w:rsidTr="008C4762">
        <w:tc>
          <w:tcPr>
            <w:tcW w:w="4503" w:type="dxa"/>
            <w:vMerge/>
          </w:tcPr>
          <w:p w:rsidR="00FB2CFB" w:rsidRPr="00FB2CFB" w:rsidRDefault="00FB2CFB" w:rsidP="0097702A">
            <w:pPr>
              <w:rPr>
                <w:rFonts w:ascii="Times New Roman" w:hAnsi="Times New Roman" w:cs="Times New Roman"/>
                <w:sz w:val="24"/>
                <w:szCs w:val="24"/>
                <w:lang w:val="id-ID"/>
              </w:rPr>
            </w:pPr>
          </w:p>
        </w:tc>
        <w:tc>
          <w:tcPr>
            <w:tcW w:w="4739" w:type="dxa"/>
          </w:tcPr>
          <w:p w:rsidR="00FB2CFB" w:rsidRPr="00FB2CFB" w:rsidRDefault="00FB2CFB" w:rsidP="00113E3F">
            <w:pPr>
              <w:rPr>
                <w:rFonts w:ascii="Times New Roman" w:hAnsi="Times New Roman" w:cs="Times New Roman"/>
                <w:sz w:val="24"/>
                <w:szCs w:val="24"/>
                <w:lang w:val="id-ID"/>
              </w:rPr>
            </w:pPr>
            <w:r w:rsidRPr="00FB2CFB">
              <w:rPr>
                <w:rFonts w:ascii="Times New Roman" w:hAnsi="Times New Roman" w:cs="Times New Roman"/>
                <w:sz w:val="24"/>
                <w:szCs w:val="24"/>
                <w:lang w:val="id-ID"/>
              </w:rPr>
              <w:t>Thursday 10.20 – 12.00</w:t>
            </w:r>
          </w:p>
        </w:tc>
      </w:tr>
      <w:tr w:rsidR="00FB2CFB" w:rsidRPr="00FB2CFB" w:rsidTr="008C4762">
        <w:tc>
          <w:tcPr>
            <w:tcW w:w="4503" w:type="dxa"/>
            <w:vMerge/>
          </w:tcPr>
          <w:p w:rsidR="00FB2CFB" w:rsidRPr="00FB2CFB" w:rsidRDefault="00FB2CFB" w:rsidP="0097702A">
            <w:pPr>
              <w:rPr>
                <w:rFonts w:ascii="Times New Roman" w:hAnsi="Times New Roman" w:cs="Times New Roman"/>
                <w:sz w:val="24"/>
                <w:szCs w:val="24"/>
                <w:lang w:val="id-ID"/>
              </w:rPr>
            </w:pPr>
          </w:p>
        </w:tc>
        <w:tc>
          <w:tcPr>
            <w:tcW w:w="4739" w:type="dxa"/>
          </w:tcPr>
          <w:p w:rsidR="00FB2CFB" w:rsidRPr="00FB2CFB" w:rsidRDefault="00FB2CFB" w:rsidP="00113E3F">
            <w:pPr>
              <w:rPr>
                <w:rFonts w:ascii="Times New Roman" w:hAnsi="Times New Roman" w:cs="Times New Roman"/>
                <w:sz w:val="24"/>
                <w:szCs w:val="24"/>
                <w:lang w:val="id-ID"/>
              </w:rPr>
            </w:pPr>
            <w:r w:rsidRPr="00FB2CFB">
              <w:rPr>
                <w:rFonts w:ascii="Times New Roman" w:hAnsi="Times New Roman" w:cs="Times New Roman"/>
                <w:sz w:val="24"/>
                <w:szCs w:val="24"/>
                <w:lang w:val="id-ID"/>
              </w:rPr>
              <w:t>Friday 14.10 – 15.50</w:t>
            </w:r>
          </w:p>
        </w:tc>
      </w:tr>
      <w:tr w:rsidR="00FB2CFB" w:rsidRPr="00FB2CFB" w:rsidTr="008C4762">
        <w:tc>
          <w:tcPr>
            <w:tcW w:w="4503" w:type="dxa"/>
            <w:vMerge/>
          </w:tcPr>
          <w:p w:rsidR="00FB2CFB" w:rsidRPr="00FB2CFB" w:rsidRDefault="00FB2CFB" w:rsidP="0097702A">
            <w:pPr>
              <w:rPr>
                <w:rFonts w:ascii="Times New Roman" w:hAnsi="Times New Roman" w:cs="Times New Roman"/>
                <w:sz w:val="24"/>
                <w:szCs w:val="24"/>
                <w:lang w:val="id-ID"/>
              </w:rPr>
            </w:pPr>
          </w:p>
        </w:tc>
        <w:tc>
          <w:tcPr>
            <w:tcW w:w="4739" w:type="dxa"/>
          </w:tcPr>
          <w:p w:rsidR="00FB2CFB" w:rsidRPr="00FB2CFB" w:rsidRDefault="00FB2CFB" w:rsidP="00113E3F">
            <w:pPr>
              <w:rPr>
                <w:rFonts w:ascii="Times New Roman" w:hAnsi="Times New Roman" w:cs="Times New Roman"/>
                <w:sz w:val="24"/>
                <w:szCs w:val="24"/>
                <w:lang w:val="id-ID"/>
              </w:rPr>
            </w:pPr>
            <w:r w:rsidRPr="00FB2CFB">
              <w:rPr>
                <w:rFonts w:ascii="Times New Roman" w:hAnsi="Times New Roman" w:cs="Times New Roman"/>
                <w:sz w:val="24"/>
                <w:szCs w:val="24"/>
                <w:lang w:val="id-ID"/>
              </w:rPr>
              <w:t>Friday 18.30 – 20.10</w:t>
            </w:r>
          </w:p>
        </w:tc>
      </w:tr>
      <w:tr w:rsidR="00B03B6B" w:rsidRPr="00FB2CFB" w:rsidTr="008C4762">
        <w:tc>
          <w:tcPr>
            <w:tcW w:w="4503" w:type="dxa"/>
          </w:tcPr>
          <w:p w:rsidR="00B03B6B" w:rsidRPr="00FB2CFB" w:rsidRDefault="00B03B6B" w:rsidP="0097702A">
            <w:pPr>
              <w:rPr>
                <w:rFonts w:ascii="Times New Roman" w:hAnsi="Times New Roman" w:cs="Times New Roman"/>
                <w:sz w:val="24"/>
                <w:szCs w:val="24"/>
                <w:lang w:val="id-ID"/>
              </w:rPr>
            </w:pPr>
            <w:r w:rsidRPr="00FB2CFB">
              <w:rPr>
                <w:rFonts w:ascii="Times New Roman" w:hAnsi="Times New Roman" w:cs="Times New Roman"/>
                <w:sz w:val="24"/>
                <w:szCs w:val="24"/>
                <w:lang w:val="id-ID"/>
              </w:rPr>
              <w:t>Tempat Pertemuan</w:t>
            </w:r>
          </w:p>
        </w:tc>
        <w:tc>
          <w:tcPr>
            <w:tcW w:w="4739" w:type="dxa"/>
          </w:tcPr>
          <w:p w:rsidR="00B03B6B" w:rsidRPr="00FB2CFB" w:rsidRDefault="00B03B6B" w:rsidP="00FB2CFB">
            <w:pPr>
              <w:rPr>
                <w:rFonts w:ascii="Times New Roman" w:hAnsi="Times New Roman" w:cs="Times New Roman"/>
                <w:sz w:val="24"/>
                <w:szCs w:val="24"/>
                <w:lang w:val="id-ID"/>
              </w:rPr>
            </w:pPr>
            <w:r w:rsidRPr="00FB2CFB">
              <w:rPr>
                <w:rFonts w:ascii="Times New Roman" w:hAnsi="Times New Roman" w:cs="Times New Roman"/>
                <w:sz w:val="24"/>
                <w:szCs w:val="24"/>
                <w:lang w:val="id-ID"/>
              </w:rPr>
              <w:t>G. 3.</w:t>
            </w:r>
            <w:r w:rsidR="00FB2CFB" w:rsidRPr="00FB2CFB">
              <w:rPr>
                <w:rFonts w:ascii="Times New Roman" w:hAnsi="Times New Roman" w:cs="Times New Roman"/>
                <w:sz w:val="24"/>
                <w:szCs w:val="24"/>
                <w:lang w:val="id-ID"/>
              </w:rPr>
              <w:t>6</w:t>
            </w:r>
            <w:r w:rsidRPr="00FB2CFB">
              <w:rPr>
                <w:rFonts w:ascii="Times New Roman" w:hAnsi="Times New Roman" w:cs="Times New Roman"/>
                <w:sz w:val="24"/>
                <w:szCs w:val="24"/>
                <w:lang w:val="id-ID"/>
              </w:rPr>
              <w:t xml:space="preserve"> (</w:t>
            </w:r>
            <w:r w:rsidR="00FB2CFB" w:rsidRPr="00FB2CFB">
              <w:rPr>
                <w:rFonts w:ascii="Times New Roman" w:hAnsi="Times New Roman" w:cs="Times New Roman"/>
                <w:sz w:val="24"/>
                <w:szCs w:val="24"/>
                <w:lang w:val="id-ID"/>
              </w:rPr>
              <w:t>Tu</w:t>
            </w:r>
            <w:r w:rsidRPr="00FB2CFB">
              <w:rPr>
                <w:rFonts w:ascii="Times New Roman" w:hAnsi="Times New Roman" w:cs="Times New Roman"/>
                <w:sz w:val="24"/>
                <w:szCs w:val="24"/>
                <w:lang w:val="id-ID"/>
              </w:rPr>
              <w:t>)</w:t>
            </w:r>
            <w:r w:rsidR="00FB2CFB" w:rsidRPr="00FB2CFB">
              <w:rPr>
                <w:rFonts w:ascii="Times New Roman" w:hAnsi="Times New Roman" w:cs="Times New Roman"/>
                <w:sz w:val="24"/>
                <w:szCs w:val="24"/>
                <w:lang w:val="id-ID"/>
              </w:rPr>
              <w:t>, G.3.5</w:t>
            </w:r>
            <w:r w:rsidR="008C4762" w:rsidRPr="00FB2CFB">
              <w:rPr>
                <w:rFonts w:ascii="Times New Roman" w:hAnsi="Times New Roman" w:cs="Times New Roman"/>
                <w:sz w:val="24"/>
                <w:szCs w:val="24"/>
                <w:lang w:val="id-ID"/>
              </w:rPr>
              <w:t xml:space="preserve"> (</w:t>
            </w:r>
            <w:r w:rsidR="00FB2CFB" w:rsidRPr="00FB2CFB">
              <w:rPr>
                <w:rFonts w:ascii="Times New Roman" w:hAnsi="Times New Roman" w:cs="Times New Roman"/>
                <w:sz w:val="24"/>
                <w:szCs w:val="24"/>
                <w:lang w:val="id-ID"/>
              </w:rPr>
              <w:t>W</w:t>
            </w:r>
            <w:r w:rsidR="00EE28FB" w:rsidRPr="00FB2CFB">
              <w:rPr>
                <w:rFonts w:ascii="Times New Roman" w:hAnsi="Times New Roman" w:cs="Times New Roman"/>
                <w:sz w:val="24"/>
                <w:szCs w:val="24"/>
                <w:lang w:val="id-ID"/>
              </w:rPr>
              <w:t xml:space="preserve">), </w:t>
            </w:r>
            <w:r w:rsidR="00FB2CFB" w:rsidRPr="00FB2CFB">
              <w:rPr>
                <w:rFonts w:ascii="Times New Roman" w:hAnsi="Times New Roman" w:cs="Times New Roman"/>
                <w:sz w:val="24"/>
                <w:szCs w:val="24"/>
                <w:lang w:val="id-ID"/>
              </w:rPr>
              <w:t>G.3.5 (Th</w:t>
            </w:r>
            <w:r w:rsidR="008C4762" w:rsidRPr="00FB2CFB">
              <w:rPr>
                <w:rFonts w:ascii="Times New Roman" w:hAnsi="Times New Roman" w:cs="Times New Roman"/>
                <w:sz w:val="24"/>
                <w:szCs w:val="24"/>
                <w:lang w:val="id-ID"/>
              </w:rPr>
              <w:t>), G.3.4 (</w:t>
            </w:r>
            <w:r w:rsidR="00FB2CFB" w:rsidRPr="00FB2CFB">
              <w:rPr>
                <w:rFonts w:ascii="Times New Roman" w:hAnsi="Times New Roman" w:cs="Times New Roman"/>
                <w:sz w:val="24"/>
                <w:szCs w:val="24"/>
                <w:lang w:val="id-ID"/>
              </w:rPr>
              <w:t>F</w:t>
            </w:r>
            <w:bookmarkStart w:id="0" w:name="_GoBack"/>
            <w:bookmarkEnd w:id="0"/>
            <w:r w:rsidR="00EE28FB" w:rsidRPr="00FB2CFB">
              <w:rPr>
                <w:rFonts w:ascii="Times New Roman" w:hAnsi="Times New Roman" w:cs="Times New Roman"/>
                <w:sz w:val="24"/>
                <w:szCs w:val="24"/>
                <w:lang w:val="id-ID"/>
              </w:rPr>
              <w:t>)</w:t>
            </w:r>
          </w:p>
        </w:tc>
      </w:tr>
    </w:tbl>
    <w:p w:rsidR="00113E3F" w:rsidRPr="00FB2CFB" w:rsidRDefault="00113E3F" w:rsidP="00113E3F">
      <w:pPr>
        <w:spacing w:after="0" w:line="240" w:lineRule="auto"/>
        <w:rPr>
          <w:rFonts w:ascii="Times New Roman" w:hAnsi="Times New Roman" w:cs="Times New Roman"/>
          <w:sz w:val="24"/>
          <w:szCs w:val="24"/>
          <w:lang w:val="id-ID"/>
        </w:rPr>
      </w:pPr>
    </w:p>
    <w:tbl>
      <w:tblPr>
        <w:tblStyle w:val="TableGrid"/>
        <w:tblW w:w="0" w:type="auto"/>
        <w:tblLook w:val="04A0" w:firstRow="1" w:lastRow="0" w:firstColumn="1" w:lastColumn="0" w:noHBand="0" w:noVBand="1"/>
      </w:tblPr>
      <w:tblGrid>
        <w:gridCol w:w="9242"/>
      </w:tblGrid>
      <w:tr w:rsidR="00113E3F" w:rsidRPr="00FB2CFB" w:rsidTr="0097702A">
        <w:tc>
          <w:tcPr>
            <w:tcW w:w="9242" w:type="dxa"/>
            <w:shd w:val="solid" w:color="auto" w:fill="auto"/>
          </w:tcPr>
          <w:p w:rsidR="00113E3F" w:rsidRPr="00FB2CFB" w:rsidRDefault="00113E3F" w:rsidP="0097702A">
            <w:pPr>
              <w:pStyle w:val="ListParagraph"/>
              <w:numPr>
                <w:ilvl w:val="0"/>
                <w:numId w:val="1"/>
              </w:numPr>
              <w:ind w:left="0" w:firstLine="0"/>
              <w:jc w:val="center"/>
              <w:rPr>
                <w:rFonts w:ascii="Times New Roman" w:hAnsi="Times New Roman" w:cs="Times New Roman"/>
                <w:b/>
                <w:color w:val="FFFFFF" w:themeColor="background1"/>
                <w:sz w:val="24"/>
                <w:szCs w:val="24"/>
                <w:lang w:val="id-ID"/>
              </w:rPr>
            </w:pPr>
            <w:r w:rsidRPr="00FB2CFB">
              <w:rPr>
                <w:rFonts w:ascii="Times New Roman" w:hAnsi="Times New Roman" w:cs="Times New Roman"/>
                <w:b/>
                <w:color w:val="FFFFFF" w:themeColor="background1"/>
                <w:sz w:val="24"/>
                <w:szCs w:val="24"/>
                <w:lang w:val="id-ID"/>
              </w:rPr>
              <w:t>Aims or Objectives</w:t>
            </w:r>
          </w:p>
        </w:tc>
      </w:tr>
    </w:tbl>
    <w:p w:rsidR="00113E3F" w:rsidRPr="00FB2CFB" w:rsidRDefault="00113E3F" w:rsidP="00113E3F">
      <w:pPr>
        <w:spacing w:after="0" w:line="240" w:lineRule="auto"/>
        <w:rPr>
          <w:rFonts w:ascii="Times New Roman" w:hAnsi="Times New Roman" w:cs="Times New Roman"/>
          <w:sz w:val="24"/>
          <w:szCs w:val="24"/>
          <w:lang w:val="id-ID"/>
        </w:rPr>
      </w:pPr>
    </w:p>
    <w:p w:rsidR="00E977AA" w:rsidRPr="00FB2CFB" w:rsidRDefault="00E977AA" w:rsidP="00E977AA">
      <w:p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 xml:space="preserve">This course aims to introduce students to the basic approaches to the study of meaning with emphasis on lexical semantics. Both the theory and practice of semantics will be addressed in the context of relevant concepts and methods of data analysis. Following are some of the points that will be dealt with:  </w:t>
      </w:r>
    </w:p>
    <w:p w:rsidR="00E977AA" w:rsidRPr="00FB2CFB" w:rsidRDefault="00E977AA" w:rsidP="00E977AA">
      <w:pPr>
        <w:numPr>
          <w:ilvl w:val="0"/>
          <w:numId w:val="15"/>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 xml:space="preserve">The difference between linguistic and non-linguistic meaning.  </w:t>
      </w:r>
      <w:r w:rsidRPr="00FB2CFB">
        <w:rPr>
          <w:rFonts w:ascii="Times New Roman" w:hAnsi="Times New Roman" w:cs="Times New Roman"/>
          <w:sz w:val="24"/>
          <w:szCs w:val="24"/>
          <w:lang w:val="id-ID"/>
        </w:rPr>
        <w:tab/>
      </w:r>
      <w:r w:rsidRPr="00FB2CFB">
        <w:rPr>
          <w:rFonts w:ascii="Times New Roman" w:hAnsi="Times New Roman" w:cs="Times New Roman"/>
          <w:sz w:val="24"/>
          <w:szCs w:val="24"/>
          <w:lang w:val="id-ID"/>
        </w:rPr>
        <w:tab/>
      </w:r>
    </w:p>
    <w:p w:rsidR="00E977AA" w:rsidRPr="00FB2CFB" w:rsidRDefault="00E977AA" w:rsidP="00E977AA">
      <w:pPr>
        <w:numPr>
          <w:ilvl w:val="0"/>
          <w:numId w:val="15"/>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 xml:space="preserve">The relation between units at different levels of language. </w:t>
      </w:r>
    </w:p>
    <w:p w:rsidR="00E977AA" w:rsidRPr="00FB2CFB" w:rsidRDefault="00E977AA" w:rsidP="00E977AA">
      <w:pPr>
        <w:numPr>
          <w:ilvl w:val="0"/>
          <w:numId w:val="15"/>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 xml:space="preserve">The influence of context in semantics.  </w:t>
      </w:r>
    </w:p>
    <w:p w:rsidR="00E977AA" w:rsidRPr="00FB2CFB" w:rsidRDefault="00E977AA" w:rsidP="00E977AA">
      <w:pPr>
        <w:numPr>
          <w:ilvl w:val="0"/>
          <w:numId w:val="15"/>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 xml:space="preserve">The relation between logic and linguistic meaning.   </w:t>
      </w:r>
    </w:p>
    <w:p w:rsidR="00E977AA" w:rsidRPr="00FB2CFB" w:rsidRDefault="00E977AA" w:rsidP="00E977AA">
      <w:pPr>
        <w:numPr>
          <w:ilvl w:val="0"/>
          <w:numId w:val="15"/>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 xml:space="preserve">The major lexical and sentence relations and their role in semantics. </w:t>
      </w:r>
    </w:p>
    <w:p w:rsidR="0097702A" w:rsidRPr="00FB2CFB" w:rsidRDefault="0097702A" w:rsidP="0097702A">
      <w:pPr>
        <w:spacing w:after="0" w:line="240" w:lineRule="auto"/>
        <w:jc w:val="both"/>
        <w:rPr>
          <w:rFonts w:ascii="Times New Roman" w:hAnsi="Times New Roman" w:cs="Times New Roman"/>
          <w:sz w:val="24"/>
          <w:szCs w:val="24"/>
          <w:lang w:val="id-ID"/>
        </w:rPr>
      </w:pPr>
    </w:p>
    <w:tbl>
      <w:tblPr>
        <w:tblStyle w:val="TableGrid"/>
        <w:tblW w:w="0" w:type="auto"/>
        <w:tblLook w:val="04A0" w:firstRow="1" w:lastRow="0" w:firstColumn="1" w:lastColumn="0" w:noHBand="0" w:noVBand="1"/>
      </w:tblPr>
      <w:tblGrid>
        <w:gridCol w:w="9242"/>
      </w:tblGrid>
      <w:tr w:rsidR="0097702A" w:rsidRPr="00FB2CFB" w:rsidTr="0097702A">
        <w:tc>
          <w:tcPr>
            <w:tcW w:w="9242" w:type="dxa"/>
            <w:shd w:val="solid" w:color="auto" w:fill="auto"/>
          </w:tcPr>
          <w:p w:rsidR="0097702A" w:rsidRPr="00FB2CFB" w:rsidRDefault="0097702A" w:rsidP="0097702A">
            <w:pPr>
              <w:pStyle w:val="ListParagraph"/>
              <w:numPr>
                <w:ilvl w:val="0"/>
                <w:numId w:val="1"/>
              </w:numPr>
              <w:ind w:left="0" w:hanging="11"/>
              <w:jc w:val="center"/>
              <w:rPr>
                <w:rFonts w:ascii="Times New Roman" w:hAnsi="Times New Roman" w:cs="Times New Roman"/>
                <w:b/>
                <w:color w:val="FFFFFF" w:themeColor="background1"/>
                <w:sz w:val="24"/>
                <w:szCs w:val="24"/>
                <w:lang w:val="id-ID"/>
              </w:rPr>
            </w:pPr>
            <w:r w:rsidRPr="00FB2CFB">
              <w:rPr>
                <w:rFonts w:ascii="Times New Roman" w:hAnsi="Times New Roman" w:cs="Times New Roman"/>
                <w:b/>
                <w:color w:val="FFFFFF" w:themeColor="background1"/>
                <w:sz w:val="24"/>
                <w:szCs w:val="24"/>
                <w:lang w:val="id-ID"/>
              </w:rPr>
              <w:t>Course Description</w:t>
            </w:r>
          </w:p>
        </w:tc>
      </w:tr>
    </w:tbl>
    <w:p w:rsidR="0097702A" w:rsidRPr="00FB2CFB" w:rsidRDefault="0097702A" w:rsidP="0097702A">
      <w:p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 xml:space="preserve"> </w:t>
      </w:r>
    </w:p>
    <w:p w:rsidR="0097702A" w:rsidRPr="00FB2CFB" w:rsidRDefault="00E977AA" w:rsidP="00E977AA">
      <w:p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 xml:space="preserve">This course aims at arming students with knowledge of semantic terms and concepts with special reference to English. The course is also intended to cover the theoretical and the practical aspects of semantics with emphasis on the semantic component and its relation with the other components of the language  </w:t>
      </w:r>
    </w:p>
    <w:p w:rsidR="00E977AA" w:rsidRPr="00FB2CFB" w:rsidRDefault="00E977AA" w:rsidP="00E977AA">
      <w:pPr>
        <w:spacing w:after="0" w:line="240" w:lineRule="auto"/>
        <w:jc w:val="both"/>
        <w:rPr>
          <w:rFonts w:ascii="Times New Roman" w:hAnsi="Times New Roman" w:cs="Times New Roman"/>
          <w:sz w:val="24"/>
          <w:szCs w:val="24"/>
          <w:lang w:val="id-ID"/>
        </w:rPr>
      </w:pPr>
    </w:p>
    <w:tbl>
      <w:tblPr>
        <w:tblStyle w:val="TableGrid"/>
        <w:tblW w:w="0" w:type="auto"/>
        <w:tblLook w:val="04A0" w:firstRow="1" w:lastRow="0" w:firstColumn="1" w:lastColumn="0" w:noHBand="0" w:noVBand="1"/>
      </w:tblPr>
      <w:tblGrid>
        <w:gridCol w:w="9242"/>
      </w:tblGrid>
      <w:tr w:rsidR="0097702A" w:rsidRPr="00FB2CFB" w:rsidTr="0097702A">
        <w:tc>
          <w:tcPr>
            <w:tcW w:w="9242" w:type="dxa"/>
            <w:shd w:val="solid" w:color="auto" w:fill="auto"/>
          </w:tcPr>
          <w:p w:rsidR="0097702A" w:rsidRPr="00FB2CFB" w:rsidRDefault="0097702A" w:rsidP="0097702A">
            <w:pPr>
              <w:pStyle w:val="ListParagraph"/>
              <w:numPr>
                <w:ilvl w:val="0"/>
                <w:numId w:val="1"/>
              </w:numPr>
              <w:ind w:left="0" w:firstLine="0"/>
              <w:jc w:val="center"/>
              <w:rPr>
                <w:rFonts w:ascii="Times New Roman" w:hAnsi="Times New Roman" w:cs="Times New Roman"/>
                <w:b/>
                <w:color w:val="FFFFFF" w:themeColor="background1"/>
                <w:sz w:val="24"/>
                <w:szCs w:val="24"/>
                <w:lang w:val="id-ID"/>
              </w:rPr>
            </w:pPr>
            <w:r w:rsidRPr="00FB2CFB">
              <w:rPr>
                <w:rFonts w:ascii="Times New Roman" w:hAnsi="Times New Roman" w:cs="Times New Roman"/>
                <w:b/>
                <w:color w:val="FFFFFF" w:themeColor="background1"/>
                <w:sz w:val="24"/>
                <w:szCs w:val="24"/>
                <w:lang w:val="id-ID"/>
              </w:rPr>
              <w:t>Competence Standard</w:t>
            </w:r>
          </w:p>
        </w:tc>
      </w:tr>
    </w:tbl>
    <w:p w:rsidR="0097702A" w:rsidRPr="00FB2CFB" w:rsidRDefault="0097702A" w:rsidP="0097702A">
      <w:pPr>
        <w:spacing w:after="0" w:line="240" w:lineRule="auto"/>
        <w:jc w:val="both"/>
        <w:rPr>
          <w:rFonts w:ascii="Times New Roman" w:hAnsi="Times New Roman" w:cs="Times New Roman"/>
          <w:sz w:val="24"/>
          <w:szCs w:val="24"/>
          <w:lang w:val="id-ID"/>
        </w:rPr>
      </w:pPr>
    </w:p>
    <w:p w:rsidR="0097702A" w:rsidRPr="00FB2CFB" w:rsidRDefault="0097702A" w:rsidP="0097702A">
      <w:pPr>
        <w:tabs>
          <w:tab w:val="left" w:pos="3135"/>
        </w:tabs>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English department students will be expected to meet the basic academic competency standards as described below:</w:t>
      </w:r>
    </w:p>
    <w:p w:rsidR="0097702A" w:rsidRPr="00FB2CFB" w:rsidRDefault="0097702A" w:rsidP="0097702A">
      <w:pPr>
        <w:pStyle w:val="ListParagraph"/>
        <w:numPr>
          <w:ilvl w:val="0"/>
          <w:numId w:val="3"/>
        </w:numPr>
        <w:tabs>
          <w:tab w:val="left" w:pos="851"/>
        </w:tabs>
        <w:spacing w:after="0" w:line="240" w:lineRule="auto"/>
        <w:ind w:left="851" w:hanging="284"/>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Cognitive competence</w:t>
      </w:r>
    </w:p>
    <w:p w:rsidR="0097702A" w:rsidRPr="00FB2CFB" w:rsidRDefault="0097702A" w:rsidP="0097702A">
      <w:pPr>
        <w:pStyle w:val="ListParagraph"/>
        <w:numPr>
          <w:ilvl w:val="0"/>
          <w:numId w:val="4"/>
        </w:numPr>
        <w:tabs>
          <w:tab w:val="left" w:pos="851"/>
        </w:tabs>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 xml:space="preserve">Demonstrate the ability to </w:t>
      </w:r>
      <w:r w:rsidR="00E977AA" w:rsidRPr="00FB2CFB">
        <w:rPr>
          <w:rFonts w:ascii="Times New Roman" w:hAnsi="Times New Roman" w:cs="Times New Roman"/>
          <w:sz w:val="24"/>
          <w:szCs w:val="24"/>
          <w:lang w:val="id-ID"/>
        </w:rPr>
        <w:t>know the difference between linguistic and non-linguistic meaning</w:t>
      </w:r>
    </w:p>
    <w:p w:rsidR="00E977AA" w:rsidRPr="00FB2CFB" w:rsidRDefault="00E977AA" w:rsidP="0097702A">
      <w:pPr>
        <w:pStyle w:val="ListParagraph"/>
        <w:numPr>
          <w:ilvl w:val="0"/>
          <w:numId w:val="4"/>
        </w:numPr>
        <w:tabs>
          <w:tab w:val="left" w:pos="851"/>
        </w:tabs>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Demonstrate the ability to know the semantic roles</w:t>
      </w:r>
    </w:p>
    <w:p w:rsidR="00E977AA" w:rsidRPr="00FB2CFB" w:rsidRDefault="00E977AA" w:rsidP="0097702A">
      <w:pPr>
        <w:pStyle w:val="ListParagraph"/>
        <w:numPr>
          <w:ilvl w:val="0"/>
          <w:numId w:val="4"/>
        </w:numPr>
        <w:tabs>
          <w:tab w:val="left" w:pos="851"/>
        </w:tabs>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Demonstrate the ability to know the principles of lexical relations</w:t>
      </w:r>
    </w:p>
    <w:p w:rsidR="00E977AA" w:rsidRPr="00FB2CFB" w:rsidRDefault="00E977AA" w:rsidP="0097702A">
      <w:pPr>
        <w:pStyle w:val="ListParagraph"/>
        <w:numPr>
          <w:ilvl w:val="0"/>
          <w:numId w:val="4"/>
        </w:numPr>
        <w:tabs>
          <w:tab w:val="left" w:pos="851"/>
        </w:tabs>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Demonstrate the ability to know the scope of reference in the context of semantics</w:t>
      </w:r>
    </w:p>
    <w:p w:rsidR="0097702A" w:rsidRPr="00FB2CFB" w:rsidRDefault="0097702A" w:rsidP="0097702A">
      <w:pPr>
        <w:pStyle w:val="ListParagraph"/>
        <w:numPr>
          <w:ilvl w:val="0"/>
          <w:numId w:val="3"/>
        </w:numPr>
        <w:tabs>
          <w:tab w:val="left" w:pos="851"/>
        </w:tabs>
        <w:spacing w:after="0" w:line="240" w:lineRule="auto"/>
        <w:ind w:left="851" w:hanging="284"/>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Psychomotor competence</w:t>
      </w:r>
    </w:p>
    <w:p w:rsidR="0097702A" w:rsidRPr="00FB2CFB" w:rsidRDefault="0097702A" w:rsidP="0097702A">
      <w:pPr>
        <w:pStyle w:val="ListParagraph"/>
        <w:numPr>
          <w:ilvl w:val="0"/>
          <w:numId w:val="5"/>
        </w:numPr>
        <w:tabs>
          <w:tab w:val="left" w:pos="851"/>
        </w:tabs>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 xml:space="preserve">Demonstrate </w:t>
      </w:r>
      <w:r w:rsidR="00E977AA" w:rsidRPr="00FB2CFB">
        <w:rPr>
          <w:rFonts w:ascii="Times New Roman" w:hAnsi="Times New Roman" w:cs="Times New Roman"/>
          <w:sz w:val="24"/>
          <w:szCs w:val="24"/>
          <w:lang w:val="id-ID"/>
        </w:rPr>
        <w:t>students’ presentation</w:t>
      </w:r>
    </w:p>
    <w:p w:rsidR="0097702A" w:rsidRPr="00FB2CFB" w:rsidRDefault="0097702A" w:rsidP="00E977AA">
      <w:pPr>
        <w:pStyle w:val="ListParagraph"/>
        <w:numPr>
          <w:ilvl w:val="0"/>
          <w:numId w:val="3"/>
        </w:numPr>
        <w:tabs>
          <w:tab w:val="left" w:pos="851"/>
        </w:tabs>
        <w:spacing w:after="0" w:line="240" w:lineRule="auto"/>
        <w:ind w:hanging="3573"/>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Affective competence</w:t>
      </w:r>
    </w:p>
    <w:p w:rsidR="00E977AA" w:rsidRPr="00FB2CFB" w:rsidRDefault="00E977AA" w:rsidP="00E977AA">
      <w:pPr>
        <w:pStyle w:val="ListParagraph"/>
        <w:numPr>
          <w:ilvl w:val="0"/>
          <w:numId w:val="6"/>
        </w:numPr>
        <w:tabs>
          <w:tab w:val="left" w:pos="1134"/>
        </w:tabs>
        <w:spacing w:after="0" w:line="240" w:lineRule="auto"/>
        <w:ind w:hanging="76"/>
        <w:rPr>
          <w:rFonts w:ascii="Times New Roman" w:hAnsi="Times New Roman" w:cs="Times New Roman"/>
          <w:sz w:val="24"/>
          <w:szCs w:val="24"/>
          <w:lang w:val="id-ID"/>
        </w:rPr>
        <w:sectPr w:rsidR="00E977AA" w:rsidRPr="00FB2CFB" w:rsidSect="000F4266">
          <w:pgSz w:w="11906" w:h="16838"/>
          <w:pgMar w:top="1440" w:right="1440" w:bottom="1440" w:left="1440" w:header="708" w:footer="708" w:gutter="0"/>
          <w:cols w:space="708"/>
          <w:docGrid w:linePitch="360"/>
        </w:sectPr>
      </w:pPr>
      <w:r w:rsidRPr="00FB2CFB">
        <w:rPr>
          <w:rFonts w:ascii="Times New Roman" w:hAnsi="Times New Roman" w:cs="Times New Roman"/>
          <w:sz w:val="24"/>
          <w:szCs w:val="24"/>
          <w:lang w:val="id-ID"/>
        </w:rPr>
        <w:t xml:space="preserve"> Demonstrate the responsibility to perform students’ presentation</w:t>
      </w:r>
    </w:p>
    <w:tbl>
      <w:tblPr>
        <w:tblStyle w:val="TableGrid"/>
        <w:tblW w:w="0" w:type="auto"/>
        <w:tblLook w:val="04A0" w:firstRow="1" w:lastRow="0" w:firstColumn="1" w:lastColumn="0" w:noHBand="0" w:noVBand="1"/>
      </w:tblPr>
      <w:tblGrid>
        <w:gridCol w:w="14174"/>
      </w:tblGrid>
      <w:tr w:rsidR="0097702A" w:rsidRPr="00FB2CFB" w:rsidTr="0097702A">
        <w:tc>
          <w:tcPr>
            <w:tcW w:w="14174" w:type="dxa"/>
            <w:shd w:val="solid" w:color="auto" w:fill="auto"/>
          </w:tcPr>
          <w:p w:rsidR="0097702A" w:rsidRPr="00FB2CFB" w:rsidRDefault="0097702A" w:rsidP="0097702A">
            <w:pPr>
              <w:tabs>
                <w:tab w:val="left" w:pos="0"/>
              </w:tabs>
              <w:jc w:val="center"/>
              <w:rPr>
                <w:rFonts w:ascii="Times New Roman" w:hAnsi="Times New Roman" w:cs="Times New Roman"/>
                <w:b/>
                <w:color w:val="FFFFFF" w:themeColor="background1"/>
                <w:sz w:val="24"/>
                <w:szCs w:val="24"/>
                <w:lang w:val="id-ID"/>
              </w:rPr>
            </w:pPr>
            <w:r w:rsidRPr="00FB2CFB">
              <w:rPr>
                <w:rFonts w:ascii="Times New Roman" w:hAnsi="Times New Roman" w:cs="Times New Roman"/>
                <w:b/>
                <w:color w:val="FFFFFF" w:themeColor="background1"/>
                <w:sz w:val="24"/>
                <w:szCs w:val="24"/>
                <w:lang w:val="id-ID"/>
              </w:rPr>
              <w:lastRenderedPageBreak/>
              <w:t>4.         Course Scheme</w:t>
            </w:r>
          </w:p>
        </w:tc>
      </w:tr>
    </w:tbl>
    <w:p w:rsidR="0097702A" w:rsidRPr="00FB2CFB" w:rsidRDefault="0097702A" w:rsidP="0097702A">
      <w:pPr>
        <w:tabs>
          <w:tab w:val="left" w:pos="1134"/>
        </w:tabs>
        <w:spacing w:after="0" w:line="240" w:lineRule="auto"/>
        <w:ind w:left="851"/>
        <w:jc w:val="both"/>
        <w:rPr>
          <w:rStyle w:val="apple-style-span"/>
          <w:rFonts w:ascii="Times New Roman" w:hAnsi="Times New Roman" w:cs="Times New Roman"/>
          <w:sz w:val="24"/>
          <w:szCs w:val="24"/>
          <w:lang w:val="id-ID"/>
        </w:rPr>
      </w:pPr>
    </w:p>
    <w:p w:rsidR="00B86178" w:rsidRPr="00FB2CFB" w:rsidRDefault="00C51BC2">
      <w:pPr>
        <w:rPr>
          <w:lang w:val="id-ID"/>
        </w:rPr>
      </w:pPr>
      <w:r>
        <w:rPr>
          <w:noProof/>
          <w:lang w:val="id-ID" w:eastAsia="id-ID"/>
        </w:rPr>
        <w:pict>
          <v:group id="_x0000_s1026" style="position:absolute;margin-left:21.75pt;margin-top:-1.3pt;width:678.05pt;height:344.4pt;z-index:251657216" coordorigin="1875,2262" coordsize="13561,6888">
            <v:shapetype id="_x0000_t32" coordsize="21600,21600" o:spt="32" o:oned="t" path="m,l21600,21600e" filled="f">
              <v:path arrowok="t" fillok="f" o:connecttype="none"/>
              <o:lock v:ext="edit" shapetype="t"/>
            </v:shapetype>
            <v:shape id="_x0000_s1027" type="#_x0000_t32" style="position:absolute;left:14408;top:6387;width:16;height:1356;flip:x y" o:connectortype="straight" strokeweight="3pt"/>
            <v:group id="_x0000_s1028" style="position:absolute;left:1875;top:2262;width:13561;height:6888" coordorigin="1875,2262" coordsize="13561,6888">
              <v:shape id="_x0000_s1029" type="#_x0000_t32" style="position:absolute;left:2880;top:6403;width:16;height:1356;flip:x y" o:connectortype="straight" strokeweight="3pt"/>
              <v:group id="_x0000_s1030" style="position:absolute;left:1875;top:7759;width:8950;height:1389" coordorigin="1859,2863" coordsize="8950,1296">
                <v:rect id="_x0000_s1031" style="position:absolute;left:1859;top:2863;width:2042;height:1290" strokeweight="3pt">
                  <v:textbox style="mso-next-textbox:#_x0000_s1031">
                    <w:txbxContent>
                      <w:p w:rsidR="000C585C" w:rsidRPr="00E977AA" w:rsidRDefault="000C585C" w:rsidP="00B86178">
                        <w:pPr>
                          <w:spacing w:after="0" w:line="240" w:lineRule="auto"/>
                          <w:jc w:val="center"/>
                          <w:rPr>
                            <w:rFonts w:ascii="Times New Roman" w:hAnsi="Times New Roman" w:cs="Times New Roman"/>
                            <w:sz w:val="20"/>
                            <w:szCs w:val="20"/>
                            <w:lang w:val="id-ID"/>
                          </w:rPr>
                        </w:pPr>
                        <w:r w:rsidRPr="00E977AA">
                          <w:rPr>
                            <w:rFonts w:ascii="Times New Roman" w:hAnsi="Times New Roman" w:cs="Times New Roman"/>
                            <w:sz w:val="20"/>
                            <w:szCs w:val="20"/>
                            <w:lang w:val="id-ID"/>
                          </w:rPr>
                          <w:t xml:space="preserve">Mahasiswa mampu memahami </w:t>
                        </w:r>
                        <w:r w:rsidR="00E977AA" w:rsidRPr="00E977AA">
                          <w:rPr>
                            <w:rFonts w:ascii="Times New Roman" w:hAnsi="Times New Roman" w:cs="Times New Roman"/>
                            <w:sz w:val="20"/>
                            <w:szCs w:val="20"/>
                            <w:lang w:val="id-ID"/>
                          </w:rPr>
                          <w:t>perbedaan konotasi, denotasi</w:t>
                        </w:r>
                      </w:p>
                      <w:p w:rsidR="000C585C" w:rsidRPr="00E977AA" w:rsidRDefault="000C585C" w:rsidP="00B86178">
                        <w:pPr>
                          <w:spacing w:after="0" w:line="240" w:lineRule="auto"/>
                          <w:jc w:val="center"/>
                          <w:rPr>
                            <w:rFonts w:ascii="Times New Roman" w:hAnsi="Times New Roman" w:cs="Times New Roman"/>
                            <w:sz w:val="20"/>
                            <w:szCs w:val="20"/>
                            <w:lang w:val="id-ID"/>
                          </w:rPr>
                        </w:pPr>
                        <w:r w:rsidRPr="00E977AA">
                          <w:rPr>
                            <w:rFonts w:ascii="Times New Roman" w:hAnsi="Times New Roman" w:cs="Times New Roman"/>
                            <w:sz w:val="20"/>
                            <w:szCs w:val="20"/>
                            <w:lang w:val="id-ID"/>
                          </w:rPr>
                          <w:t>(1)</w:t>
                        </w:r>
                      </w:p>
                    </w:txbxContent>
                  </v:textbox>
                </v:rect>
                <v:rect id="_x0000_s1032" style="position:absolute;left:4156;top:2865;width:2042;height:1290" strokeweight="3pt">
                  <v:textbox style="mso-next-textbox:#_x0000_s1032">
                    <w:txbxContent>
                      <w:p w:rsidR="00E977AA" w:rsidRPr="00E977AA" w:rsidRDefault="000C585C" w:rsidP="00B86178">
                        <w:pPr>
                          <w:spacing w:after="0" w:line="240" w:lineRule="auto"/>
                          <w:jc w:val="center"/>
                          <w:rPr>
                            <w:rFonts w:ascii="Times New Roman" w:hAnsi="Times New Roman" w:cs="Times New Roman"/>
                            <w:sz w:val="20"/>
                            <w:szCs w:val="20"/>
                            <w:lang w:val="id-ID"/>
                          </w:rPr>
                        </w:pPr>
                        <w:r w:rsidRPr="00E977AA">
                          <w:rPr>
                            <w:rFonts w:ascii="Times New Roman" w:hAnsi="Times New Roman" w:cs="Times New Roman"/>
                            <w:sz w:val="20"/>
                            <w:szCs w:val="20"/>
                            <w:lang w:val="id-ID"/>
                          </w:rPr>
                          <w:t xml:space="preserve">Mahasiswa mampu </w:t>
                        </w:r>
                        <w:r w:rsidR="00E977AA" w:rsidRPr="00E977AA">
                          <w:rPr>
                            <w:rFonts w:ascii="Times New Roman" w:hAnsi="Times New Roman" w:cs="Times New Roman"/>
                            <w:sz w:val="20"/>
                            <w:szCs w:val="20"/>
                            <w:lang w:val="id-ID"/>
                          </w:rPr>
                          <w:t>memahami prinsip-prinsip relasi makna</w:t>
                        </w:r>
                      </w:p>
                      <w:p w:rsidR="000C585C" w:rsidRPr="00E977AA" w:rsidRDefault="000C585C" w:rsidP="00B86178">
                        <w:pPr>
                          <w:spacing w:after="0" w:line="240" w:lineRule="auto"/>
                          <w:jc w:val="center"/>
                          <w:rPr>
                            <w:rFonts w:ascii="Times New Roman" w:hAnsi="Times New Roman" w:cs="Times New Roman"/>
                            <w:sz w:val="20"/>
                            <w:szCs w:val="20"/>
                            <w:lang w:val="id-ID"/>
                          </w:rPr>
                        </w:pPr>
                        <w:r w:rsidRPr="00E977AA">
                          <w:rPr>
                            <w:rFonts w:ascii="Times New Roman" w:hAnsi="Times New Roman" w:cs="Times New Roman"/>
                            <w:sz w:val="20"/>
                            <w:szCs w:val="20"/>
                            <w:lang w:val="id-ID"/>
                          </w:rPr>
                          <w:t>(2)</w:t>
                        </w:r>
                      </w:p>
                      <w:p w:rsidR="000C585C" w:rsidRPr="00E977AA" w:rsidRDefault="000C585C" w:rsidP="00B86178">
                        <w:pPr>
                          <w:rPr>
                            <w:rFonts w:ascii="Times New Roman" w:hAnsi="Times New Roman" w:cs="Times New Roman"/>
                            <w:sz w:val="20"/>
                            <w:szCs w:val="20"/>
                          </w:rPr>
                        </w:pPr>
                      </w:p>
                    </w:txbxContent>
                  </v:textbox>
                </v:rect>
                <v:rect id="_x0000_s1033" style="position:absolute;left:6453;top:2867;width:2042;height:1290" strokeweight="3pt">
                  <v:textbox style="mso-next-textbox:#_x0000_s1033">
                    <w:txbxContent>
                      <w:p w:rsidR="000C585C" w:rsidRPr="00E977AA" w:rsidRDefault="000C585C" w:rsidP="00B86178">
                        <w:pPr>
                          <w:spacing w:after="0" w:line="240" w:lineRule="auto"/>
                          <w:jc w:val="center"/>
                          <w:rPr>
                            <w:rFonts w:ascii="Times New Roman" w:hAnsi="Times New Roman" w:cs="Times New Roman"/>
                            <w:sz w:val="20"/>
                            <w:szCs w:val="20"/>
                            <w:lang w:val="id-ID"/>
                          </w:rPr>
                        </w:pPr>
                        <w:r w:rsidRPr="00E977AA">
                          <w:rPr>
                            <w:rFonts w:ascii="Times New Roman" w:hAnsi="Times New Roman" w:cs="Times New Roman"/>
                            <w:sz w:val="20"/>
                            <w:szCs w:val="20"/>
                            <w:lang w:val="id-ID"/>
                          </w:rPr>
                          <w:t xml:space="preserve">Mahasiswa mampu </w:t>
                        </w:r>
                        <w:r w:rsidR="00E977AA" w:rsidRPr="00E977AA">
                          <w:rPr>
                            <w:rFonts w:ascii="Times New Roman" w:hAnsi="Times New Roman" w:cs="Times New Roman"/>
                            <w:sz w:val="20"/>
                            <w:szCs w:val="20"/>
                            <w:lang w:val="id-ID"/>
                          </w:rPr>
                          <w:t>menjelaskan makna leksikal-gramatikal</w:t>
                        </w:r>
                      </w:p>
                      <w:p w:rsidR="000C585C" w:rsidRPr="00E977AA" w:rsidRDefault="000C585C" w:rsidP="00B86178">
                        <w:pPr>
                          <w:spacing w:after="0" w:line="240" w:lineRule="auto"/>
                          <w:jc w:val="center"/>
                          <w:rPr>
                            <w:rFonts w:ascii="Times New Roman" w:hAnsi="Times New Roman" w:cs="Times New Roman"/>
                            <w:sz w:val="20"/>
                            <w:szCs w:val="20"/>
                            <w:lang w:val="id-ID"/>
                          </w:rPr>
                        </w:pPr>
                        <w:r w:rsidRPr="00E977AA">
                          <w:rPr>
                            <w:rFonts w:ascii="Times New Roman" w:hAnsi="Times New Roman" w:cs="Times New Roman"/>
                            <w:sz w:val="20"/>
                            <w:szCs w:val="20"/>
                            <w:lang w:val="id-ID"/>
                          </w:rPr>
                          <w:t>(3)</w:t>
                        </w:r>
                      </w:p>
                    </w:txbxContent>
                  </v:textbox>
                </v:rect>
                <v:rect id="_x0000_s1034" style="position:absolute;left:8767;top:2869;width:2042;height:1290" strokeweight="3pt">
                  <v:textbox style="mso-next-textbox:#_x0000_s1034">
                    <w:txbxContent>
                      <w:p w:rsidR="000C585C" w:rsidRPr="00E977AA" w:rsidRDefault="000C585C" w:rsidP="00B86178">
                        <w:pPr>
                          <w:spacing w:after="0" w:line="240" w:lineRule="auto"/>
                          <w:jc w:val="center"/>
                          <w:rPr>
                            <w:rFonts w:ascii="Times New Roman" w:hAnsi="Times New Roman" w:cs="Times New Roman"/>
                            <w:sz w:val="18"/>
                            <w:szCs w:val="18"/>
                            <w:lang w:val="id-ID"/>
                          </w:rPr>
                        </w:pPr>
                        <w:r w:rsidRPr="00E977AA">
                          <w:rPr>
                            <w:rFonts w:ascii="Times New Roman" w:hAnsi="Times New Roman" w:cs="Times New Roman"/>
                            <w:sz w:val="18"/>
                            <w:szCs w:val="18"/>
                            <w:lang w:val="id-ID"/>
                          </w:rPr>
                          <w:t xml:space="preserve">Mahasiswa mampu </w:t>
                        </w:r>
                        <w:r w:rsidR="00E977AA" w:rsidRPr="00E977AA">
                          <w:rPr>
                            <w:rFonts w:ascii="Times New Roman" w:hAnsi="Times New Roman" w:cs="Times New Roman"/>
                            <w:sz w:val="18"/>
                            <w:szCs w:val="18"/>
                            <w:lang w:val="id-ID"/>
                          </w:rPr>
                          <w:t>menjelaskan dan memahami ketaksaan dalam kalimat</w:t>
                        </w:r>
                      </w:p>
                      <w:p w:rsidR="000C585C" w:rsidRPr="00E977AA" w:rsidRDefault="000C585C" w:rsidP="00B86178">
                        <w:pPr>
                          <w:spacing w:after="0" w:line="240" w:lineRule="auto"/>
                          <w:jc w:val="center"/>
                          <w:rPr>
                            <w:rFonts w:ascii="Times New Roman" w:hAnsi="Times New Roman" w:cs="Times New Roman"/>
                            <w:sz w:val="18"/>
                            <w:szCs w:val="18"/>
                            <w:lang w:val="id-ID"/>
                          </w:rPr>
                        </w:pPr>
                        <w:r w:rsidRPr="00E977AA">
                          <w:rPr>
                            <w:rFonts w:ascii="Times New Roman" w:hAnsi="Times New Roman" w:cs="Times New Roman"/>
                            <w:sz w:val="18"/>
                            <w:szCs w:val="18"/>
                            <w:lang w:val="id-ID"/>
                          </w:rPr>
                          <w:t>(4)</w:t>
                        </w:r>
                      </w:p>
                      <w:p w:rsidR="000C585C" w:rsidRPr="00E977AA" w:rsidRDefault="000C585C" w:rsidP="00B86178">
                        <w:pPr>
                          <w:rPr>
                            <w:rFonts w:ascii="Times New Roman" w:hAnsi="Times New Roman" w:cs="Times New Roman"/>
                            <w:sz w:val="18"/>
                            <w:szCs w:val="18"/>
                          </w:rPr>
                        </w:pPr>
                      </w:p>
                    </w:txbxContent>
                  </v:textbox>
                </v:rect>
                <v:shape id="_x0000_s1035" type="#_x0000_t32" style="position:absolute;left:3901;top:3483;width:255;height:0" o:connectortype="straight" strokeweight="3pt"/>
                <v:shape id="_x0000_s1036" type="#_x0000_t32" style="position:absolute;left:6198;top:3485;width:255;height:0" o:connectortype="straight" strokeweight="3pt"/>
                <v:shape id="_x0000_s1037" type="#_x0000_t32" style="position:absolute;left:8512;top:3487;width:255;height:0" o:connectortype="straight" strokeweight="3pt"/>
              </v:group>
              <v:group id="_x0000_s1038" style="position:absolute;left:10825;top:7765;width:4611;height:1385" coordorigin="5817,7775" coordsize="4611,1292">
                <v:rect id="_x0000_s1039" style="position:absolute;left:6072;top:7775;width:2042;height:1290" strokeweight="3pt">
                  <v:textbox style="mso-next-textbox:#_x0000_s1039">
                    <w:txbxContent>
                      <w:p w:rsidR="000C585C" w:rsidRPr="00E977AA" w:rsidRDefault="000C585C" w:rsidP="00E977AA">
                        <w:pPr>
                          <w:spacing w:after="0" w:line="240" w:lineRule="auto"/>
                          <w:jc w:val="center"/>
                          <w:rPr>
                            <w:rFonts w:ascii="Times New Roman" w:hAnsi="Times New Roman" w:cs="Times New Roman"/>
                            <w:i/>
                            <w:sz w:val="18"/>
                            <w:szCs w:val="18"/>
                            <w:lang w:val="id-ID"/>
                          </w:rPr>
                        </w:pPr>
                        <w:r w:rsidRPr="00E977AA">
                          <w:rPr>
                            <w:rFonts w:ascii="Times New Roman" w:hAnsi="Times New Roman" w:cs="Times New Roman"/>
                            <w:sz w:val="18"/>
                            <w:szCs w:val="18"/>
                            <w:lang w:val="id-ID"/>
                          </w:rPr>
                          <w:t xml:space="preserve">Mahasiswa mampu mengidentifikasi </w:t>
                        </w:r>
                        <w:r w:rsidR="00E977AA" w:rsidRPr="00E977AA">
                          <w:rPr>
                            <w:rFonts w:ascii="Times New Roman" w:hAnsi="Times New Roman" w:cs="Times New Roman"/>
                            <w:sz w:val="18"/>
                            <w:szCs w:val="18"/>
                            <w:lang w:val="id-ID"/>
                          </w:rPr>
                          <w:t>prinsip dari makna kalimat</w:t>
                        </w:r>
                        <w:r w:rsidR="00E977AA" w:rsidRPr="00E977AA">
                          <w:rPr>
                            <w:rFonts w:ascii="Times New Roman" w:hAnsi="Times New Roman" w:cs="Times New Roman"/>
                            <w:i/>
                            <w:sz w:val="18"/>
                            <w:szCs w:val="18"/>
                            <w:lang w:val="id-ID"/>
                          </w:rPr>
                          <w:t xml:space="preserve"> </w:t>
                        </w:r>
                      </w:p>
                      <w:p w:rsidR="000C585C" w:rsidRPr="00E977AA" w:rsidRDefault="000C585C" w:rsidP="00B86178">
                        <w:pPr>
                          <w:spacing w:after="0" w:line="240" w:lineRule="auto"/>
                          <w:jc w:val="center"/>
                          <w:rPr>
                            <w:rFonts w:ascii="Times New Roman" w:hAnsi="Times New Roman" w:cs="Times New Roman"/>
                            <w:sz w:val="18"/>
                            <w:szCs w:val="18"/>
                            <w:lang w:val="id-ID"/>
                          </w:rPr>
                        </w:pPr>
                        <w:r w:rsidRPr="00E977AA">
                          <w:rPr>
                            <w:rFonts w:ascii="Times New Roman" w:hAnsi="Times New Roman" w:cs="Times New Roman"/>
                            <w:sz w:val="18"/>
                            <w:szCs w:val="18"/>
                            <w:lang w:val="id-ID"/>
                          </w:rPr>
                          <w:t>(5)</w:t>
                        </w:r>
                      </w:p>
                    </w:txbxContent>
                  </v:textbox>
                </v:rect>
                <v:rect id="_x0000_s1040" style="position:absolute;left:8386;top:7777;width:2042;height:1290" strokeweight="3pt">
                  <v:textbox style="mso-next-textbox:#_x0000_s1040">
                    <w:txbxContent>
                      <w:p w:rsidR="000C585C" w:rsidRPr="00E977AA" w:rsidRDefault="000C585C" w:rsidP="00B86178">
                        <w:pPr>
                          <w:spacing w:after="0" w:line="240" w:lineRule="auto"/>
                          <w:jc w:val="center"/>
                          <w:rPr>
                            <w:rFonts w:ascii="Times New Roman" w:hAnsi="Times New Roman" w:cs="Times New Roman"/>
                            <w:sz w:val="18"/>
                            <w:szCs w:val="18"/>
                            <w:lang w:val="id-ID"/>
                          </w:rPr>
                        </w:pPr>
                        <w:r w:rsidRPr="00E977AA">
                          <w:rPr>
                            <w:rFonts w:ascii="Times New Roman" w:hAnsi="Times New Roman" w:cs="Times New Roman"/>
                            <w:sz w:val="18"/>
                            <w:szCs w:val="18"/>
                            <w:lang w:val="id-ID"/>
                          </w:rPr>
                          <w:t xml:space="preserve">Mahasiswa </w:t>
                        </w:r>
                        <w:r w:rsidRPr="00E977AA">
                          <w:rPr>
                            <w:rFonts w:ascii="Times New Roman" w:hAnsi="Times New Roman" w:cs="Times New Roman"/>
                            <w:sz w:val="18"/>
                            <w:szCs w:val="18"/>
                            <w:lang w:val="id-ID"/>
                          </w:rPr>
                          <w:t xml:space="preserve">mampu </w:t>
                        </w:r>
                        <w:r w:rsidR="00E977AA" w:rsidRPr="00E977AA">
                          <w:rPr>
                            <w:rFonts w:ascii="Times New Roman" w:hAnsi="Times New Roman" w:cs="Times New Roman"/>
                            <w:sz w:val="18"/>
                            <w:szCs w:val="18"/>
                            <w:lang w:val="id-ID"/>
                          </w:rPr>
                          <w:t xml:space="preserve">prinsip-prinsip </w:t>
                        </w:r>
                        <w:r w:rsidR="00E977AA" w:rsidRPr="00E977AA">
                          <w:rPr>
                            <w:rFonts w:ascii="Times New Roman" w:hAnsi="Times New Roman" w:cs="Times New Roman"/>
                            <w:i/>
                            <w:sz w:val="18"/>
                            <w:szCs w:val="18"/>
                            <w:lang w:val="id-ID"/>
                          </w:rPr>
                          <w:t xml:space="preserve">semantic roles </w:t>
                        </w:r>
                        <w:r w:rsidR="00E977AA" w:rsidRPr="00E977AA">
                          <w:rPr>
                            <w:rFonts w:ascii="Times New Roman" w:hAnsi="Times New Roman" w:cs="Times New Roman"/>
                            <w:sz w:val="18"/>
                            <w:szCs w:val="18"/>
                            <w:lang w:val="id-ID"/>
                          </w:rPr>
                          <w:t>dalam kalimat</w:t>
                        </w:r>
                      </w:p>
                      <w:p w:rsidR="000C585C" w:rsidRPr="00E977AA" w:rsidRDefault="000C585C" w:rsidP="00B86178">
                        <w:pPr>
                          <w:spacing w:after="0" w:line="240" w:lineRule="auto"/>
                          <w:jc w:val="center"/>
                          <w:rPr>
                            <w:rFonts w:ascii="Times New Roman" w:hAnsi="Times New Roman" w:cs="Times New Roman"/>
                            <w:sz w:val="18"/>
                            <w:szCs w:val="18"/>
                            <w:lang w:val="id-ID"/>
                          </w:rPr>
                        </w:pPr>
                        <w:r w:rsidRPr="00E977AA">
                          <w:rPr>
                            <w:rFonts w:ascii="Times New Roman" w:hAnsi="Times New Roman" w:cs="Times New Roman"/>
                            <w:sz w:val="18"/>
                            <w:szCs w:val="18"/>
                            <w:lang w:val="id-ID"/>
                          </w:rPr>
                          <w:t>(6)</w:t>
                        </w:r>
                      </w:p>
                      <w:p w:rsidR="000C585C" w:rsidRPr="00E977AA" w:rsidRDefault="000C585C" w:rsidP="00B86178">
                        <w:pPr>
                          <w:rPr>
                            <w:rFonts w:ascii="Times New Roman" w:hAnsi="Times New Roman" w:cs="Times New Roman"/>
                            <w:sz w:val="18"/>
                            <w:szCs w:val="18"/>
                          </w:rPr>
                        </w:pPr>
                      </w:p>
                    </w:txbxContent>
                  </v:textbox>
                </v:rect>
                <v:shape id="_x0000_s1041" type="#_x0000_t32" style="position:absolute;left:5817;top:8393;width:255;height:1" o:connectortype="straight" strokeweight="3pt"/>
                <v:shape id="_x0000_s1042" type="#_x0000_t32" style="position:absolute;left:8131;top:8395;width:255;height:0" o:connectortype="straight" strokeweight="3pt"/>
              </v:group>
              <v:rect id="_x0000_s1043" style="position:absolute;left:7230;top:5799;width:2763;height:1172" strokeweight="3pt">
                <v:textbox style="mso-next-textbox:#_x0000_s1043">
                  <w:txbxContent>
                    <w:p w:rsidR="000C585C" w:rsidRPr="00E977AA" w:rsidRDefault="000C585C" w:rsidP="00B86178">
                      <w:pPr>
                        <w:spacing w:after="0" w:line="240" w:lineRule="auto"/>
                        <w:jc w:val="center"/>
                        <w:rPr>
                          <w:rFonts w:ascii="Times New Roman" w:hAnsi="Times New Roman" w:cs="Times New Roman"/>
                          <w:sz w:val="16"/>
                          <w:szCs w:val="16"/>
                          <w:lang w:val="id-ID"/>
                        </w:rPr>
                      </w:pPr>
                      <w:r w:rsidRPr="00E977AA">
                        <w:rPr>
                          <w:rFonts w:ascii="Times New Roman" w:hAnsi="Times New Roman" w:cs="Times New Roman"/>
                          <w:sz w:val="16"/>
                          <w:szCs w:val="16"/>
                          <w:lang w:val="id-ID"/>
                        </w:rPr>
                        <w:t xml:space="preserve">Mahasiswa mampu mengidentifikasi </w:t>
                      </w:r>
                      <w:r w:rsidR="00E977AA" w:rsidRPr="00E977AA">
                        <w:rPr>
                          <w:rFonts w:ascii="Times New Roman" w:hAnsi="Times New Roman" w:cs="Times New Roman"/>
                          <w:sz w:val="16"/>
                          <w:szCs w:val="16"/>
                          <w:lang w:val="id-ID"/>
                        </w:rPr>
                        <w:t>makna leksikal, gramatikal, dan kelimat beserta peran semantik yang dimiliki masing-masing argumen</w:t>
                      </w:r>
                    </w:p>
                    <w:p w:rsidR="000C585C" w:rsidRPr="00E977AA" w:rsidRDefault="000C585C" w:rsidP="00B86178">
                      <w:pPr>
                        <w:spacing w:after="0" w:line="240" w:lineRule="auto"/>
                        <w:jc w:val="center"/>
                        <w:rPr>
                          <w:rFonts w:ascii="Times New Roman" w:hAnsi="Times New Roman" w:cs="Times New Roman"/>
                          <w:sz w:val="16"/>
                          <w:szCs w:val="16"/>
                          <w:lang w:val="id-ID"/>
                        </w:rPr>
                      </w:pPr>
                      <w:r w:rsidRPr="00E977AA">
                        <w:rPr>
                          <w:rFonts w:ascii="Times New Roman" w:hAnsi="Times New Roman" w:cs="Times New Roman"/>
                          <w:sz w:val="16"/>
                          <w:szCs w:val="16"/>
                          <w:lang w:val="id-ID"/>
                        </w:rPr>
                        <w:t>(7)</w:t>
                      </w:r>
                    </w:p>
                  </w:txbxContent>
                </v:textbox>
              </v:rect>
              <v:shape id="_x0000_s1044" type="#_x0000_t32" style="position:absolute;left:2880;top:6387;width:4350;height:16;flip:y" o:connectortype="straight" strokeweight="3pt">
                <v:stroke endarrow="block"/>
              </v:shape>
              <v:shape id="_x0000_s1045" type="#_x0000_t32" style="position:absolute;left:9993;top:6387;width:4431;height:16;flip:x y" o:connectortype="straight" strokeweight="3pt">
                <v:stroke endarrow="block"/>
              </v:shape>
              <v:shape id="_x0000_s1046" type="#_x0000_t32" style="position:absolute;left:8656;top:4894;width:0;height:905;flip:y" o:connectortype="straight" strokeweight="2.5pt">
                <v:stroke endarrow="block"/>
              </v:shape>
              <v:shape id="_x0000_s1047" type="#_x0000_t32" style="position:absolute;left:2880;top:2866;width:16;height:1357;flip:x y" o:connectortype="straight" strokeweight="3pt"/>
              <v:shape id="_x0000_s1048" type="#_x0000_t32" style="position:absolute;left:14408;top:2850;width:16;height:1357;flip:x y" o:connectortype="straight" strokeweight="3pt"/>
              <v:group id="_x0000_s1049" style="position:absolute;left:1875;top:4223;width:8950;height:1389" coordorigin="1859,2863" coordsize="8950,1296">
                <v:rect id="_x0000_s1050" style="position:absolute;left:1859;top:2863;width:2042;height:1290" strokeweight="3pt">
                  <v:textbox style="mso-next-textbox:#_x0000_s1050">
                    <w:txbxContent>
                      <w:p w:rsidR="00E977AA" w:rsidRPr="00E977AA" w:rsidRDefault="000C585C" w:rsidP="00B86178">
                        <w:pPr>
                          <w:spacing w:after="0" w:line="240" w:lineRule="auto"/>
                          <w:jc w:val="center"/>
                          <w:rPr>
                            <w:rFonts w:ascii="Times New Roman" w:hAnsi="Times New Roman" w:cs="Times New Roman"/>
                            <w:sz w:val="18"/>
                            <w:szCs w:val="18"/>
                            <w:lang w:val="id-ID"/>
                          </w:rPr>
                        </w:pPr>
                        <w:r w:rsidRPr="00E977AA">
                          <w:rPr>
                            <w:rFonts w:ascii="Times New Roman" w:hAnsi="Times New Roman" w:cs="Times New Roman"/>
                            <w:sz w:val="18"/>
                            <w:szCs w:val="18"/>
                            <w:lang w:val="id-ID"/>
                          </w:rPr>
                          <w:t>Mahasiswa mampu</w:t>
                        </w:r>
                      </w:p>
                      <w:p w:rsidR="000C585C" w:rsidRPr="00E977AA" w:rsidRDefault="00E977AA" w:rsidP="00B86178">
                        <w:pPr>
                          <w:spacing w:after="0" w:line="240" w:lineRule="auto"/>
                          <w:jc w:val="center"/>
                          <w:rPr>
                            <w:rFonts w:ascii="Times New Roman" w:hAnsi="Times New Roman" w:cs="Times New Roman"/>
                            <w:sz w:val="18"/>
                            <w:szCs w:val="18"/>
                            <w:lang w:val="id-ID"/>
                          </w:rPr>
                        </w:pPr>
                        <w:r w:rsidRPr="00E977AA">
                          <w:rPr>
                            <w:rFonts w:ascii="Times New Roman" w:hAnsi="Times New Roman" w:cs="Times New Roman"/>
                            <w:sz w:val="18"/>
                            <w:szCs w:val="18"/>
                            <w:lang w:val="id-ID"/>
                          </w:rPr>
                          <w:t>Mengidentifikasi prinsip-prinsip medan makna</w:t>
                        </w:r>
                        <w:r w:rsidR="000C585C" w:rsidRPr="00E977AA">
                          <w:rPr>
                            <w:rFonts w:ascii="Times New Roman" w:hAnsi="Times New Roman" w:cs="Times New Roman"/>
                            <w:sz w:val="18"/>
                            <w:szCs w:val="18"/>
                            <w:lang w:val="id-ID"/>
                          </w:rPr>
                          <w:t xml:space="preserve"> </w:t>
                        </w:r>
                      </w:p>
                      <w:p w:rsidR="000C585C" w:rsidRPr="00E977AA" w:rsidRDefault="000C585C" w:rsidP="00B86178">
                        <w:pPr>
                          <w:spacing w:after="0" w:line="240" w:lineRule="auto"/>
                          <w:jc w:val="center"/>
                          <w:rPr>
                            <w:rFonts w:ascii="Times New Roman" w:hAnsi="Times New Roman" w:cs="Times New Roman"/>
                            <w:sz w:val="18"/>
                            <w:szCs w:val="18"/>
                            <w:lang w:val="id-ID"/>
                          </w:rPr>
                        </w:pPr>
                        <w:r w:rsidRPr="00E977AA">
                          <w:rPr>
                            <w:rFonts w:ascii="Times New Roman" w:hAnsi="Times New Roman" w:cs="Times New Roman"/>
                            <w:sz w:val="18"/>
                            <w:szCs w:val="18"/>
                            <w:lang w:val="id-ID"/>
                          </w:rPr>
                          <w:t>(8)</w:t>
                        </w:r>
                      </w:p>
                    </w:txbxContent>
                  </v:textbox>
                </v:rect>
                <v:rect id="_x0000_s1051" style="position:absolute;left:4156;top:2865;width:2042;height:1290" strokeweight="3pt">
                  <v:textbox style="mso-next-textbox:#_x0000_s1051">
                    <w:txbxContent>
                      <w:p w:rsidR="000C585C" w:rsidRPr="00E977AA" w:rsidRDefault="000C585C" w:rsidP="009065E0">
                        <w:pPr>
                          <w:spacing w:after="0" w:line="240" w:lineRule="auto"/>
                          <w:jc w:val="center"/>
                          <w:rPr>
                            <w:rFonts w:ascii="Times New Roman" w:hAnsi="Times New Roman" w:cs="Times New Roman"/>
                            <w:sz w:val="18"/>
                            <w:szCs w:val="18"/>
                            <w:lang w:val="id-ID"/>
                          </w:rPr>
                        </w:pPr>
                        <w:r w:rsidRPr="00E977AA">
                          <w:rPr>
                            <w:rFonts w:ascii="Times New Roman" w:hAnsi="Times New Roman" w:cs="Times New Roman"/>
                            <w:sz w:val="18"/>
                            <w:szCs w:val="18"/>
                            <w:lang w:val="id-ID"/>
                          </w:rPr>
                          <w:t>Mahasiswa mampu</w:t>
                        </w:r>
                        <w:r w:rsidR="00E977AA" w:rsidRPr="00E977AA">
                          <w:rPr>
                            <w:rFonts w:ascii="Times New Roman" w:hAnsi="Times New Roman" w:cs="Times New Roman"/>
                            <w:sz w:val="18"/>
                            <w:szCs w:val="18"/>
                            <w:lang w:val="id-ID"/>
                          </w:rPr>
                          <w:t xml:space="preserve"> memberikan contoh-contoh hiponim dan sinonim</w:t>
                        </w:r>
                        <w:r w:rsidRPr="00E977AA">
                          <w:rPr>
                            <w:rFonts w:ascii="Times New Roman" w:hAnsi="Times New Roman" w:cs="Times New Roman"/>
                            <w:sz w:val="18"/>
                            <w:szCs w:val="18"/>
                            <w:lang w:val="id-ID"/>
                          </w:rPr>
                          <w:t xml:space="preserve"> </w:t>
                        </w:r>
                      </w:p>
                      <w:p w:rsidR="000C585C" w:rsidRPr="00E977AA" w:rsidRDefault="000C585C" w:rsidP="009065E0">
                        <w:pPr>
                          <w:spacing w:after="0" w:line="240" w:lineRule="auto"/>
                          <w:jc w:val="center"/>
                          <w:rPr>
                            <w:rFonts w:ascii="Times New Roman" w:hAnsi="Times New Roman" w:cs="Times New Roman"/>
                            <w:sz w:val="18"/>
                            <w:szCs w:val="18"/>
                            <w:lang w:val="id-ID"/>
                          </w:rPr>
                        </w:pPr>
                        <w:r w:rsidRPr="00E977AA">
                          <w:rPr>
                            <w:rFonts w:ascii="Times New Roman" w:hAnsi="Times New Roman" w:cs="Times New Roman"/>
                            <w:sz w:val="18"/>
                            <w:szCs w:val="18"/>
                            <w:lang w:val="id-ID"/>
                          </w:rPr>
                          <w:t>(8)</w:t>
                        </w:r>
                      </w:p>
                      <w:p w:rsidR="000C585C" w:rsidRPr="00E977AA" w:rsidRDefault="000C585C" w:rsidP="00B86178">
                        <w:pPr>
                          <w:rPr>
                            <w:rFonts w:ascii="Times New Roman" w:hAnsi="Times New Roman" w:cs="Times New Roman"/>
                            <w:sz w:val="16"/>
                            <w:szCs w:val="16"/>
                          </w:rPr>
                        </w:pPr>
                      </w:p>
                    </w:txbxContent>
                  </v:textbox>
                </v:rect>
                <v:rect id="_x0000_s1052" style="position:absolute;left:6453;top:2867;width:2042;height:1290" strokeweight="3pt">
                  <v:textbox style="mso-next-textbox:#_x0000_s1052">
                    <w:txbxContent>
                      <w:p w:rsidR="00E977AA" w:rsidRPr="00E977AA" w:rsidRDefault="000C585C" w:rsidP="009065E0">
                        <w:pPr>
                          <w:spacing w:after="0" w:line="240" w:lineRule="auto"/>
                          <w:jc w:val="center"/>
                          <w:rPr>
                            <w:rFonts w:ascii="Times New Roman" w:hAnsi="Times New Roman" w:cs="Times New Roman"/>
                            <w:sz w:val="18"/>
                            <w:szCs w:val="18"/>
                            <w:lang w:val="id-ID"/>
                          </w:rPr>
                        </w:pPr>
                        <w:r w:rsidRPr="00E977AA">
                          <w:rPr>
                            <w:rFonts w:ascii="Times New Roman" w:hAnsi="Times New Roman" w:cs="Times New Roman"/>
                            <w:sz w:val="18"/>
                            <w:szCs w:val="18"/>
                            <w:lang w:val="id-ID"/>
                          </w:rPr>
                          <w:t>Mahasiswa mampu</w:t>
                        </w:r>
                      </w:p>
                      <w:p w:rsidR="000C585C" w:rsidRPr="00E977AA" w:rsidRDefault="00E977AA" w:rsidP="009065E0">
                        <w:pPr>
                          <w:spacing w:after="0" w:line="240" w:lineRule="auto"/>
                          <w:jc w:val="center"/>
                          <w:rPr>
                            <w:rFonts w:ascii="Times New Roman" w:hAnsi="Times New Roman" w:cs="Times New Roman"/>
                            <w:sz w:val="18"/>
                            <w:szCs w:val="18"/>
                            <w:lang w:val="id-ID"/>
                          </w:rPr>
                        </w:pPr>
                        <w:r w:rsidRPr="00E977AA">
                          <w:rPr>
                            <w:rFonts w:ascii="Times New Roman" w:hAnsi="Times New Roman" w:cs="Times New Roman"/>
                            <w:sz w:val="18"/>
                            <w:szCs w:val="18"/>
                            <w:lang w:val="id-ID"/>
                          </w:rPr>
                          <w:t>mengidentifikasi berbagai bentuk antonim</w:t>
                        </w:r>
                        <w:r w:rsidR="000C585C" w:rsidRPr="00E977AA">
                          <w:rPr>
                            <w:rFonts w:ascii="Times New Roman" w:hAnsi="Times New Roman" w:cs="Times New Roman"/>
                            <w:sz w:val="18"/>
                            <w:szCs w:val="18"/>
                            <w:lang w:val="id-ID"/>
                          </w:rPr>
                          <w:t xml:space="preserve"> </w:t>
                        </w:r>
                      </w:p>
                      <w:p w:rsidR="000C585C" w:rsidRPr="00E977AA" w:rsidRDefault="000C585C" w:rsidP="00B86178">
                        <w:pPr>
                          <w:spacing w:after="0" w:line="240" w:lineRule="auto"/>
                          <w:jc w:val="center"/>
                          <w:rPr>
                            <w:rFonts w:ascii="Times New Roman" w:hAnsi="Times New Roman" w:cs="Times New Roman"/>
                            <w:sz w:val="16"/>
                            <w:szCs w:val="16"/>
                            <w:lang w:val="id-ID"/>
                          </w:rPr>
                        </w:pPr>
                        <w:r w:rsidRPr="00E977AA">
                          <w:rPr>
                            <w:rFonts w:ascii="Times New Roman" w:hAnsi="Times New Roman" w:cs="Times New Roman"/>
                            <w:sz w:val="16"/>
                            <w:szCs w:val="16"/>
                            <w:lang w:val="id-ID"/>
                          </w:rPr>
                          <w:t>(10)</w:t>
                        </w:r>
                      </w:p>
                      <w:p w:rsidR="000C585C" w:rsidRPr="00E977AA" w:rsidRDefault="000C585C" w:rsidP="00B86178">
                        <w:pPr>
                          <w:rPr>
                            <w:rFonts w:ascii="Times New Roman" w:hAnsi="Times New Roman" w:cs="Times New Roman"/>
                          </w:rPr>
                        </w:pPr>
                      </w:p>
                      <w:p w:rsidR="000C585C" w:rsidRPr="00E977AA" w:rsidRDefault="000C585C" w:rsidP="00B86178">
                        <w:pPr>
                          <w:rPr>
                            <w:rFonts w:ascii="Times New Roman" w:hAnsi="Times New Roman" w:cs="Times New Roman"/>
                            <w:szCs w:val="16"/>
                          </w:rPr>
                        </w:pPr>
                      </w:p>
                    </w:txbxContent>
                  </v:textbox>
                </v:rect>
                <v:rect id="_x0000_s1053" style="position:absolute;left:8767;top:2869;width:2042;height:1290" strokeweight="3pt">
                  <v:textbox style="mso-next-textbox:#_x0000_s1053">
                    <w:txbxContent>
                      <w:p w:rsidR="000C585C" w:rsidRPr="00E977AA" w:rsidRDefault="000C585C" w:rsidP="009065E0">
                        <w:pPr>
                          <w:spacing w:after="0" w:line="240" w:lineRule="auto"/>
                          <w:jc w:val="center"/>
                          <w:rPr>
                            <w:rFonts w:ascii="Times New Roman" w:hAnsi="Times New Roman" w:cs="Times New Roman"/>
                            <w:sz w:val="16"/>
                            <w:szCs w:val="16"/>
                            <w:lang w:val="id-ID"/>
                          </w:rPr>
                        </w:pPr>
                        <w:r w:rsidRPr="00E977AA">
                          <w:rPr>
                            <w:rFonts w:ascii="Times New Roman" w:hAnsi="Times New Roman" w:cs="Times New Roman"/>
                            <w:sz w:val="16"/>
                            <w:szCs w:val="16"/>
                            <w:lang w:val="id-ID"/>
                          </w:rPr>
                          <w:t xml:space="preserve">Mahasiswa mampu </w:t>
                        </w:r>
                        <w:r w:rsidR="00E977AA" w:rsidRPr="00E977AA">
                          <w:rPr>
                            <w:rFonts w:ascii="Times New Roman" w:hAnsi="Times New Roman" w:cs="Times New Roman"/>
                            <w:sz w:val="16"/>
                            <w:szCs w:val="16"/>
                            <w:lang w:val="id-ID"/>
                          </w:rPr>
                          <w:t>memahami perbedaan dan contoh referents dan referring expression</w:t>
                        </w:r>
                      </w:p>
                      <w:p w:rsidR="000C585C" w:rsidRPr="00E977AA" w:rsidRDefault="000C585C" w:rsidP="009065E0">
                        <w:pPr>
                          <w:spacing w:after="0" w:line="240" w:lineRule="auto"/>
                          <w:jc w:val="center"/>
                          <w:rPr>
                            <w:rFonts w:ascii="Times New Roman" w:hAnsi="Times New Roman" w:cs="Times New Roman"/>
                            <w:sz w:val="16"/>
                            <w:szCs w:val="16"/>
                            <w:lang w:val="id-ID"/>
                          </w:rPr>
                        </w:pPr>
                        <w:r w:rsidRPr="00E977AA">
                          <w:rPr>
                            <w:rFonts w:ascii="Times New Roman" w:hAnsi="Times New Roman" w:cs="Times New Roman"/>
                            <w:sz w:val="16"/>
                            <w:szCs w:val="16"/>
                            <w:lang w:val="id-ID"/>
                          </w:rPr>
                          <w:t>(11)</w:t>
                        </w:r>
                      </w:p>
                      <w:p w:rsidR="000C585C" w:rsidRPr="00E977AA" w:rsidRDefault="000C585C" w:rsidP="00B86178">
                        <w:pPr>
                          <w:rPr>
                            <w:rFonts w:ascii="Times New Roman" w:hAnsi="Times New Roman" w:cs="Times New Roman"/>
                            <w:sz w:val="16"/>
                            <w:szCs w:val="16"/>
                          </w:rPr>
                        </w:pPr>
                      </w:p>
                    </w:txbxContent>
                  </v:textbox>
                </v:rect>
                <v:shape id="_x0000_s1054" type="#_x0000_t32" style="position:absolute;left:3901;top:3483;width:255;height:0" o:connectortype="straight" strokeweight="3pt"/>
                <v:shape id="_x0000_s1055" type="#_x0000_t32" style="position:absolute;left:6198;top:3485;width:255;height:0" o:connectortype="straight" strokeweight="3pt"/>
                <v:shape id="_x0000_s1056" type="#_x0000_t32" style="position:absolute;left:8512;top:3487;width:255;height:0" o:connectortype="straight" strokeweight="3pt"/>
              </v:group>
              <v:group id="_x0000_s1057" style="position:absolute;left:10825;top:4229;width:4611;height:1385" coordorigin="5817,7775" coordsize="4611,1292">
                <v:rect id="_x0000_s1058" style="position:absolute;left:6072;top:7775;width:2042;height:1290" strokeweight="3pt">
                  <v:textbox style="mso-next-textbox:#_x0000_s1058">
                    <w:txbxContent>
                      <w:p w:rsidR="000C585C" w:rsidRPr="00E977AA" w:rsidRDefault="000C585C" w:rsidP="009065E0">
                        <w:pPr>
                          <w:spacing w:after="0" w:line="240" w:lineRule="auto"/>
                          <w:jc w:val="center"/>
                          <w:rPr>
                            <w:rFonts w:ascii="Times New Roman" w:hAnsi="Times New Roman" w:cs="Times New Roman"/>
                            <w:sz w:val="18"/>
                            <w:szCs w:val="18"/>
                            <w:lang w:val="id-ID"/>
                          </w:rPr>
                        </w:pPr>
                        <w:r w:rsidRPr="00E977AA">
                          <w:rPr>
                            <w:rFonts w:ascii="Times New Roman" w:hAnsi="Times New Roman" w:cs="Times New Roman"/>
                            <w:sz w:val="18"/>
                            <w:szCs w:val="18"/>
                            <w:lang w:val="id-ID"/>
                          </w:rPr>
                          <w:t xml:space="preserve">Mahasiswa mampu </w:t>
                        </w:r>
                        <w:r w:rsidR="00E977AA" w:rsidRPr="00E977AA">
                          <w:rPr>
                            <w:rFonts w:ascii="Times New Roman" w:hAnsi="Times New Roman" w:cs="Times New Roman"/>
                            <w:sz w:val="18"/>
                            <w:szCs w:val="18"/>
                            <w:lang w:val="id-ID"/>
                          </w:rPr>
                          <w:t>memberikan contoh penggunaan deixis dan anaphora</w:t>
                        </w:r>
                      </w:p>
                      <w:p w:rsidR="000C585C" w:rsidRPr="00E977AA" w:rsidRDefault="000C585C" w:rsidP="009065E0">
                        <w:pPr>
                          <w:spacing w:after="0" w:line="240" w:lineRule="auto"/>
                          <w:jc w:val="center"/>
                          <w:rPr>
                            <w:rFonts w:ascii="Times New Roman" w:hAnsi="Times New Roman" w:cs="Times New Roman"/>
                            <w:sz w:val="15"/>
                            <w:szCs w:val="15"/>
                            <w:lang w:val="id-ID"/>
                          </w:rPr>
                        </w:pPr>
                        <w:r w:rsidRPr="00E977AA">
                          <w:rPr>
                            <w:rFonts w:ascii="Times New Roman" w:hAnsi="Times New Roman" w:cs="Times New Roman"/>
                            <w:sz w:val="15"/>
                            <w:szCs w:val="15"/>
                            <w:lang w:val="id-ID"/>
                          </w:rPr>
                          <w:t xml:space="preserve"> (12)</w:t>
                        </w:r>
                      </w:p>
                      <w:p w:rsidR="000C585C" w:rsidRPr="00E977AA" w:rsidRDefault="000C585C" w:rsidP="00B86178">
                        <w:pPr>
                          <w:rPr>
                            <w:rFonts w:ascii="Times New Roman" w:hAnsi="Times New Roman" w:cs="Times New Roman"/>
                            <w:szCs w:val="18"/>
                          </w:rPr>
                        </w:pPr>
                      </w:p>
                    </w:txbxContent>
                  </v:textbox>
                </v:rect>
                <v:rect id="_x0000_s1059" style="position:absolute;left:8386;top:7777;width:2042;height:1290" strokeweight="3pt">
                  <v:textbox style="mso-next-textbox:#_x0000_s1059">
                    <w:txbxContent>
                      <w:p w:rsidR="000C585C" w:rsidRPr="00E977AA" w:rsidRDefault="000C585C" w:rsidP="00B86178">
                        <w:pPr>
                          <w:spacing w:after="0" w:line="240" w:lineRule="auto"/>
                          <w:jc w:val="center"/>
                          <w:rPr>
                            <w:rFonts w:ascii="Times New Roman" w:hAnsi="Times New Roman" w:cs="Times New Roman"/>
                            <w:sz w:val="20"/>
                            <w:szCs w:val="20"/>
                            <w:lang w:val="id-ID"/>
                          </w:rPr>
                        </w:pPr>
                        <w:r w:rsidRPr="00E977AA">
                          <w:rPr>
                            <w:rFonts w:ascii="Times New Roman" w:hAnsi="Times New Roman" w:cs="Times New Roman"/>
                            <w:sz w:val="20"/>
                            <w:szCs w:val="20"/>
                            <w:lang w:val="id-ID"/>
                          </w:rPr>
                          <w:t xml:space="preserve">Mahasiswa mampu </w:t>
                        </w:r>
                        <w:r w:rsidR="00E977AA" w:rsidRPr="00E977AA">
                          <w:rPr>
                            <w:rFonts w:ascii="Times New Roman" w:hAnsi="Times New Roman" w:cs="Times New Roman"/>
                            <w:sz w:val="20"/>
                            <w:szCs w:val="20"/>
                            <w:lang w:val="id-ID"/>
                          </w:rPr>
                          <w:t>mengidentifikasi ketaksaan referensial</w:t>
                        </w:r>
                      </w:p>
                      <w:p w:rsidR="000C585C" w:rsidRPr="00E977AA" w:rsidRDefault="000C585C" w:rsidP="00B86178">
                        <w:pPr>
                          <w:spacing w:after="0" w:line="240" w:lineRule="auto"/>
                          <w:jc w:val="center"/>
                          <w:rPr>
                            <w:rFonts w:ascii="Times New Roman" w:hAnsi="Times New Roman" w:cs="Times New Roman"/>
                            <w:sz w:val="20"/>
                            <w:szCs w:val="20"/>
                            <w:lang w:val="id-ID"/>
                          </w:rPr>
                        </w:pPr>
                        <w:r w:rsidRPr="00E977AA">
                          <w:rPr>
                            <w:rFonts w:ascii="Times New Roman" w:hAnsi="Times New Roman" w:cs="Times New Roman"/>
                            <w:sz w:val="20"/>
                            <w:szCs w:val="20"/>
                            <w:lang w:val="id-ID"/>
                          </w:rPr>
                          <w:t>(13)</w:t>
                        </w:r>
                      </w:p>
                      <w:p w:rsidR="000C585C" w:rsidRPr="00E977AA" w:rsidRDefault="000C585C" w:rsidP="00B86178">
                        <w:pPr>
                          <w:rPr>
                            <w:rFonts w:ascii="Times New Roman" w:hAnsi="Times New Roman" w:cs="Times New Roman"/>
                            <w:sz w:val="20"/>
                            <w:szCs w:val="20"/>
                          </w:rPr>
                        </w:pPr>
                      </w:p>
                    </w:txbxContent>
                  </v:textbox>
                </v:rect>
                <v:shape id="_x0000_s1060" type="#_x0000_t32" style="position:absolute;left:5817;top:8393;width:255;height:1" o:connectortype="straight" strokeweight="3pt"/>
                <v:shape id="_x0000_s1061" type="#_x0000_t32" style="position:absolute;left:8131;top:8395;width:255;height:0" o:connectortype="straight" strokeweight="3pt"/>
              </v:group>
              <v:rect id="_x0000_s1062" style="position:absolute;left:7230;top:2262;width:2763;height:1172" strokeweight="3pt">
                <v:textbox style="mso-next-textbox:#_x0000_s1062">
                  <w:txbxContent>
                    <w:p w:rsidR="000C585C" w:rsidRPr="004511D8" w:rsidRDefault="000C585C" w:rsidP="00E977AA">
                      <w:pPr>
                        <w:spacing w:after="0" w:line="240" w:lineRule="auto"/>
                        <w:jc w:val="center"/>
                        <w:rPr>
                          <w:sz w:val="20"/>
                          <w:szCs w:val="20"/>
                          <w:lang w:val="id-ID"/>
                        </w:rPr>
                      </w:pPr>
                      <w:r w:rsidRPr="004511D8">
                        <w:rPr>
                          <w:sz w:val="20"/>
                          <w:szCs w:val="20"/>
                          <w:lang w:val="id-ID"/>
                        </w:rPr>
                        <w:t xml:space="preserve">Mahasiswa mampu </w:t>
                      </w:r>
                      <w:r w:rsidR="00E977AA">
                        <w:rPr>
                          <w:sz w:val="20"/>
                          <w:szCs w:val="20"/>
                          <w:lang w:val="id-ID"/>
                        </w:rPr>
                        <w:t>menjelaskan prinsip-prinsip Semantik bahasa Inggris</w:t>
                      </w:r>
                    </w:p>
                  </w:txbxContent>
                </v:textbox>
              </v:rect>
              <v:shape id="_x0000_s1063" type="#_x0000_t32" style="position:absolute;left:2880;top:2850;width:4350;height:16;flip:y" o:connectortype="straight" strokeweight="3pt">
                <v:stroke endarrow="block"/>
              </v:shape>
              <v:shape id="_x0000_s1064" type="#_x0000_t32" style="position:absolute;left:9993;top:2850;width:4431;height:16;flip:x y" o:connectortype="straight" strokeweight="3pt">
                <v:stroke endarrow="block"/>
              </v:shape>
            </v:group>
          </v:group>
        </w:pict>
      </w:r>
    </w:p>
    <w:p w:rsidR="00B86178" w:rsidRPr="00FB2CFB" w:rsidRDefault="00B86178" w:rsidP="00B86178">
      <w:pPr>
        <w:rPr>
          <w:lang w:val="id-ID"/>
        </w:rPr>
      </w:pPr>
    </w:p>
    <w:p w:rsidR="00B86178" w:rsidRPr="00FB2CFB" w:rsidRDefault="00B86178" w:rsidP="00B86178">
      <w:pPr>
        <w:rPr>
          <w:lang w:val="id-ID"/>
        </w:rPr>
      </w:pPr>
    </w:p>
    <w:p w:rsidR="00B86178" w:rsidRPr="00FB2CFB" w:rsidRDefault="00B86178" w:rsidP="00B86178">
      <w:pPr>
        <w:rPr>
          <w:lang w:val="id-ID"/>
        </w:rPr>
      </w:pPr>
    </w:p>
    <w:p w:rsidR="00B86178" w:rsidRPr="00FB2CFB" w:rsidRDefault="00B86178" w:rsidP="00B86178">
      <w:pPr>
        <w:rPr>
          <w:lang w:val="id-ID"/>
        </w:rPr>
      </w:pPr>
    </w:p>
    <w:p w:rsidR="00B86178" w:rsidRPr="00FB2CFB" w:rsidRDefault="00B86178" w:rsidP="00B86178">
      <w:pPr>
        <w:rPr>
          <w:lang w:val="id-ID"/>
        </w:rPr>
      </w:pPr>
    </w:p>
    <w:p w:rsidR="00B86178" w:rsidRPr="00FB2CFB" w:rsidRDefault="00B86178" w:rsidP="00B86178">
      <w:pPr>
        <w:rPr>
          <w:lang w:val="id-ID"/>
        </w:rPr>
      </w:pPr>
    </w:p>
    <w:p w:rsidR="00B86178" w:rsidRPr="00FB2CFB" w:rsidRDefault="00B86178" w:rsidP="00B86178">
      <w:pPr>
        <w:rPr>
          <w:lang w:val="id-ID"/>
        </w:rPr>
      </w:pPr>
    </w:p>
    <w:p w:rsidR="00B86178" w:rsidRPr="00FB2CFB" w:rsidRDefault="00B86178" w:rsidP="00B86178">
      <w:pPr>
        <w:rPr>
          <w:lang w:val="id-ID"/>
        </w:rPr>
      </w:pPr>
    </w:p>
    <w:p w:rsidR="00B86178" w:rsidRPr="00FB2CFB" w:rsidRDefault="00B86178" w:rsidP="00B86178">
      <w:pPr>
        <w:rPr>
          <w:lang w:val="id-ID"/>
        </w:rPr>
      </w:pPr>
    </w:p>
    <w:p w:rsidR="00B86178" w:rsidRPr="00FB2CFB" w:rsidRDefault="00B86178" w:rsidP="00B86178">
      <w:pPr>
        <w:rPr>
          <w:lang w:val="id-ID"/>
        </w:rPr>
      </w:pPr>
    </w:p>
    <w:p w:rsidR="00B86178" w:rsidRPr="00FB2CFB" w:rsidRDefault="00B86178" w:rsidP="00B86178">
      <w:pPr>
        <w:rPr>
          <w:lang w:val="id-ID"/>
        </w:rPr>
      </w:pPr>
    </w:p>
    <w:p w:rsidR="00B86178" w:rsidRPr="00FB2CFB" w:rsidRDefault="00B86178" w:rsidP="00B86178">
      <w:pPr>
        <w:rPr>
          <w:lang w:val="id-ID"/>
        </w:rPr>
      </w:pPr>
    </w:p>
    <w:p w:rsidR="00B86178" w:rsidRPr="00FB2CFB" w:rsidRDefault="00B86178" w:rsidP="00B86178">
      <w:pPr>
        <w:rPr>
          <w:lang w:val="id-ID"/>
        </w:rPr>
      </w:pPr>
    </w:p>
    <w:p w:rsidR="00B86178" w:rsidRPr="00FB2CFB" w:rsidRDefault="00B86178" w:rsidP="00B86178">
      <w:pPr>
        <w:spacing w:after="0" w:line="240" w:lineRule="auto"/>
        <w:jc w:val="right"/>
        <w:rPr>
          <w:rFonts w:ascii="Times New Roman" w:hAnsi="Times New Roman" w:cs="Times New Roman"/>
          <w:b/>
          <w:sz w:val="20"/>
          <w:szCs w:val="20"/>
          <w:lang w:val="id-ID"/>
        </w:rPr>
      </w:pPr>
      <w:r w:rsidRPr="00FB2CFB">
        <w:rPr>
          <w:lang w:val="id-ID"/>
        </w:rPr>
        <w:tab/>
      </w:r>
      <w:r w:rsidRPr="00FB2CFB">
        <w:rPr>
          <w:rFonts w:ascii="Times New Roman" w:hAnsi="Times New Roman" w:cs="Times New Roman"/>
          <w:b/>
          <w:sz w:val="20"/>
          <w:szCs w:val="20"/>
          <w:lang w:val="id-ID"/>
        </w:rPr>
        <w:t>ENTRY BEHAVIOUR</w:t>
      </w:r>
    </w:p>
    <w:p w:rsidR="00B86178" w:rsidRPr="00FB2CFB" w:rsidRDefault="00C51BC2" w:rsidP="00B86178">
      <w:pPr>
        <w:tabs>
          <w:tab w:val="left" w:pos="4806"/>
        </w:tabs>
        <w:spacing w:line="240" w:lineRule="auto"/>
        <w:rPr>
          <w:rFonts w:ascii="Times New Roman" w:hAnsi="Times New Roman" w:cs="Times New Roman"/>
          <w:b/>
          <w:sz w:val="36"/>
          <w:szCs w:val="36"/>
          <w:lang w:val="id-ID"/>
        </w:rPr>
        <w:sectPr w:rsidR="00B86178" w:rsidRPr="00FB2CFB" w:rsidSect="009065E0">
          <w:headerReference w:type="default" r:id="rId7"/>
          <w:pgSz w:w="16838" w:h="11906" w:orient="landscape"/>
          <w:pgMar w:top="1440" w:right="1440" w:bottom="1440" w:left="1440" w:header="708" w:footer="708" w:gutter="0"/>
          <w:cols w:space="708"/>
          <w:docGrid w:linePitch="360"/>
        </w:sectPr>
      </w:pPr>
      <w:r>
        <w:rPr>
          <w:rFonts w:ascii="Times New Roman" w:hAnsi="Times New Roman" w:cs="Times New Roman"/>
          <w:noProof/>
          <w:sz w:val="24"/>
          <w:szCs w:val="24"/>
          <w:lang w:val="id-ID" w:eastAsia="id-ID"/>
        </w:rPr>
        <w:pict>
          <v:rect id="_x0000_s1065" style="position:absolute;margin-left:69.75pt;margin-top:27.55pt;width:563.25pt;height:26.5pt;z-index:251658240" strokeweight="3pt">
            <v:textbox style="mso-next-textbox:#_x0000_s1065">
              <w:txbxContent>
                <w:p w:rsidR="000C585C" w:rsidRPr="004511D8" w:rsidRDefault="000C585C" w:rsidP="00B86178">
                  <w:pPr>
                    <w:jc w:val="center"/>
                    <w:rPr>
                      <w:rFonts w:ascii="Times New Roman" w:hAnsi="Times New Roman" w:cs="Times New Roman"/>
                      <w:sz w:val="24"/>
                      <w:szCs w:val="24"/>
                      <w:lang w:val="id-ID"/>
                    </w:rPr>
                  </w:pPr>
                  <w:r>
                    <w:rPr>
                      <w:rFonts w:ascii="Times New Roman" w:hAnsi="Times New Roman" w:cs="Times New Roman"/>
                      <w:sz w:val="24"/>
                      <w:szCs w:val="24"/>
                      <w:lang w:val="id-ID"/>
                    </w:rPr>
                    <w:t>M</w:t>
                  </w:r>
                  <w:r w:rsidR="00E977AA">
                    <w:rPr>
                      <w:rFonts w:ascii="Times New Roman" w:hAnsi="Times New Roman" w:cs="Times New Roman"/>
                      <w:sz w:val="24"/>
                      <w:szCs w:val="24"/>
                      <w:lang w:val="id-ID"/>
                    </w:rPr>
                    <w:t xml:space="preserve">ahasiswa </w:t>
                  </w:r>
                  <w:r w:rsidR="00E977AA">
                    <w:rPr>
                      <w:rFonts w:ascii="Times New Roman" w:hAnsi="Times New Roman" w:cs="Times New Roman"/>
                      <w:sz w:val="24"/>
                      <w:szCs w:val="24"/>
                      <w:lang w:val="id-ID"/>
                    </w:rPr>
                    <w:t>telah lulus mata kuliah Introduction to General Linguistics</w:t>
                  </w:r>
                </w:p>
              </w:txbxContent>
            </v:textbox>
          </v:rect>
        </w:pict>
      </w:r>
      <w:r w:rsidR="00B86178" w:rsidRPr="00FB2CFB">
        <w:rPr>
          <w:rFonts w:ascii="Times New Roman" w:hAnsi="Times New Roman" w:cs="Times New Roman"/>
          <w:b/>
          <w:sz w:val="36"/>
          <w:szCs w:val="36"/>
          <w:lang w:val="id-ID"/>
        </w:rPr>
        <w:t>------------------------------------------------------------------------------------------------------------------</w:t>
      </w:r>
    </w:p>
    <w:p w:rsidR="0000629C" w:rsidRPr="00FB2CFB" w:rsidRDefault="0000629C" w:rsidP="0000629C">
      <w:pPr>
        <w:pStyle w:val="ListParagraph"/>
        <w:tabs>
          <w:tab w:val="left" w:pos="1134"/>
        </w:tabs>
        <w:spacing w:after="0" w:line="240" w:lineRule="auto"/>
        <w:ind w:left="927"/>
        <w:jc w:val="both"/>
        <w:rPr>
          <w:rFonts w:ascii="Times New Roman" w:hAnsi="Times New Roman" w:cs="Times New Roman"/>
          <w:sz w:val="24"/>
          <w:szCs w:val="24"/>
          <w:lang w:val="id-ID"/>
        </w:rPr>
      </w:pPr>
    </w:p>
    <w:tbl>
      <w:tblPr>
        <w:tblStyle w:val="TableGrid"/>
        <w:tblW w:w="0" w:type="auto"/>
        <w:tblLook w:val="04A0" w:firstRow="1" w:lastRow="0" w:firstColumn="1" w:lastColumn="0" w:noHBand="0" w:noVBand="1"/>
      </w:tblPr>
      <w:tblGrid>
        <w:gridCol w:w="9242"/>
      </w:tblGrid>
      <w:tr w:rsidR="0000629C" w:rsidRPr="00FB2CFB" w:rsidTr="000C585C">
        <w:tc>
          <w:tcPr>
            <w:tcW w:w="9242" w:type="dxa"/>
            <w:shd w:val="solid" w:color="auto" w:fill="auto"/>
          </w:tcPr>
          <w:p w:rsidR="0000629C" w:rsidRPr="00FB2CFB" w:rsidRDefault="0000629C" w:rsidP="000C585C">
            <w:pPr>
              <w:pStyle w:val="ListParagraph"/>
              <w:numPr>
                <w:ilvl w:val="0"/>
                <w:numId w:val="7"/>
              </w:numPr>
              <w:ind w:left="0" w:firstLine="0"/>
              <w:jc w:val="center"/>
              <w:rPr>
                <w:rFonts w:ascii="Times New Roman" w:hAnsi="Times New Roman" w:cs="Times New Roman"/>
                <w:b/>
                <w:color w:val="FFFFFF" w:themeColor="background1"/>
                <w:sz w:val="24"/>
                <w:szCs w:val="24"/>
                <w:lang w:val="id-ID"/>
              </w:rPr>
            </w:pPr>
            <w:r w:rsidRPr="00FB2CFB">
              <w:rPr>
                <w:rFonts w:ascii="Times New Roman" w:hAnsi="Times New Roman" w:cs="Times New Roman"/>
                <w:b/>
                <w:color w:val="FFFFFF" w:themeColor="background1"/>
                <w:sz w:val="24"/>
                <w:szCs w:val="24"/>
                <w:lang w:val="id-ID"/>
              </w:rPr>
              <w:t>Teaching Methods</w:t>
            </w:r>
          </w:p>
        </w:tc>
      </w:tr>
    </w:tbl>
    <w:p w:rsidR="0000629C" w:rsidRPr="00FB2CFB" w:rsidRDefault="0000629C" w:rsidP="0000629C">
      <w:pPr>
        <w:spacing w:after="0" w:line="240" w:lineRule="auto"/>
        <w:jc w:val="both"/>
        <w:rPr>
          <w:rFonts w:ascii="Times New Roman" w:hAnsi="Times New Roman" w:cs="Times New Roman"/>
          <w:sz w:val="24"/>
          <w:szCs w:val="24"/>
          <w:lang w:val="id-ID"/>
        </w:rPr>
      </w:pPr>
    </w:p>
    <w:p w:rsidR="0000629C" w:rsidRPr="00FB2CFB" w:rsidRDefault="0000629C" w:rsidP="0000629C">
      <w:pPr>
        <w:numPr>
          <w:ilvl w:val="0"/>
          <w:numId w:val="8"/>
        </w:numPr>
        <w:tabs>
          <w:tab w:val="clear" w:pos="1980"/>
          <w:tab w:val="num" w:pos="720"/>
        </w:tabs>
        <w:spacing w:after="0" w:line="240" w:lineRule="auto"/>
        <w:ind w:hanging="1620"/>
        <w:rPr>
          <w:rFonts w:ascii="Times New Roman" w:hAnsi="Times New Roman" w:cs="Times New Roman"/>
          <w:sz w:val="24"/>
          <w:szCs w:val="24"/>
          <w:lang w:val="id-ID"/>
        </w:rPr>
      </w:pPr>
      <w:r w:rsidRPr="00FB2CFB">
        <w:rPr>
          <w:rFonts w:ascii="Times New Roman" w:hAnsi="Times New Roman" w:cs="Times New Roman"/>
          <w:sz w:val="24"/>
          <w:szCs w:val="24"/>
          <w:lang w:val="id-ID"/>
        </w:rPr>
        <w:t>Lecturing by the lecturer.</w:t>
      </w:r>
    </w:p>
    <w:p w:rsidR="0000629C" w:rsidRPr="00FB2CFB" w:rsidRDefault="00E977AA" w:rsidP="00E977AA">
      <w:pPr>
        <w:numPr>
          <w:ilvl w:val="0"/>
          <w:numId w:val="8"/>
        </w:numPr>
        <w:tabs>
          <w:tab w:val="clear" w:pos="1980"/>
          <w:tab w:val="num" w:pos="720"/>
        </w:tabs>
        <w:spacing w:after="0" w:line="240" w:lineRule="auto"/>
        <w:ind w:left="709" w:hanging="349"/>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Discussions</w:t>
      </w:r>
      <w:r w:rsidR="0000629C" w:rsidRPr="00FB2CFB">
        <w:rPr>
          <w:rFonts w:ascii="Times New Roman" w:hAnsi="Times New Roman" w:cs="Times New Roman"/>
          <w:sz w:val="24"/>
          <w:szCs w:val="24"/>
          <w:lang w:val="id-ID"/>
        </w:rPr>
        <w:t>.</w:t>
      </w:r>
      <w:r w:rsidR="0000629C" w:rsidRPr="00FB2CFB">
        <w:rPr>
          <w:rFonts w:ascii="Times New Roman" w:hAnsi="Times New Roman" w:cs="Times New Roman"/>
          <w:color w:val="000000"/>
          <w:sz w:val="24"/>
          <w:szCs w:val="24"/>
          <w:lang w:val="id-ID"/>
        </w:rPr>
        <w:t xml:space="preserve"> </w:t>
      </w:r>
    </w:p>
    <w:p w:rsidR="00E977AA" w:rsidRPr="00FB2CFB" w:rsidRDefault="00E977AA" w:rsidP="00E977AA">
      <w:pPr>
        <w:numPr>
          <w:ilvl w:val="0"/>
          <w:numId w:val="8"/>
        </w:numPr>
        <w:tabs>
          <w:tab w:val="clear" w:pos="1980"/>
          <w:tab w:val="num" w:pos="720"/>
        </w:tabs>
        <w:spacing w:after="0" w:line="240" w:lineRule="auto"/>
        <w:ind w:left="709" w:hanging="349"/>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Students’ presentation.</w:t>
      </w:r>
    </w:p>
    <w:p w:rsidR="00E977AA" w:rsidRPr="00FB2CFB" w:rsidRDefault="00E977AA" w:rsidP="00E977AA">
      <w:pPr>
        <w:spacing w:after="0" w:line="240" w:lineRule="auto"/>
        <w:ind w:left="709"/>
        <w:jc w:val="both"/>
        <w:rPr>
          <w:rFonts w:ascii="Times New Roman" w:hAnsi="Times New Roman" w:cs="Times New Roman"/>
          <w:sz w:val="24"/>
          <w:szCs w:val="24"/>
          <w:lang w:val="id-ID"/>
        </w:rPr>
      </w:pPr>
    </w:p>
    <w:tbl>
      <w:tblPr>
        <w:tblStyle w:val="TableGrid"/>
        <w:tblW w:w="0" w:type="auto"/>
        <w:tblLook w:val="04A0" w:firstRow="1" w:lastRow="0" w:firstColumn="1" w:lastColumn="0" w:noHBand="0" w:noVBand="1"/>
      </w:tblPr>
      <w:tblGrid>
        <w:gridCol w:w="9242"/>
      </w:tblGrid>
      <w:tr w:rsidR="0000629C" w:rsidRPr="00FB2CFB" w:rsidTr="000C585C">
        <w:tc>
          <w:tcPr>
            <w:tcW w:w="9242" w:type="dxa"/>
            <w:shd w:val="solid" w:color="auto" w:fill="auto"/>
          </w:tcPr>
          <w:p w:rsidR="0000629C" w:rsidRPr="00FB2CFB" w:rsidRDefault="0000629C" w:rsidP="000C585C">
            <w:pPr>
              <w:pStyle w:val="ListParagraph"/>
              <w:numPr>
                <w:ilvl w:val="0"/>
                <w:numId w:val="7"/>
              </w:numPr>
              <w:ind w:left="0" w:firstLine="0"/>
              <w:jc w:val="center"/>
              <w:rPr>
                <w:rFonts w:ascii="Times New Roman" w:hAnsi="Times New Roman" w:cs="Times New Roman"/>
                <w:b/>
                <w:color w:val="FFFFFF" w:themeColor="background1"/>
                <w:sz w:val="24"/>
                <w:szCs w:val="24"/>
                <w:lang w:val="id-ID"/>
              </w:rPr>
            </w:pPr>
            <w:r w:rsidRPr="00FB2CFB">
              <w:rPr>
                <w:rFonts w:ascii="Times New Roman" w:hAnsi="Times New Roman" w:cs="Times New Roman"/>
                <w:b/>
                <w:color w:val="FFFFFF" w:themeColor="background1"/>
                <w:sz w:val="24"/>
                <w:szCs w:val="24"/>
                <w:lang w:val="id-ID"/>
              </w:rPr>
              <w:t>Assignments or Exams</w:t>
            </w:r>
          </w:p>
        </w:tc>
      </w:tr>
    </w:tbl>
    <w:p w:rsidR="0000629C" w:rsidRPr="00FB2CFB" w:rsidRDefault="0000629C" w:rsidP="0000629C">
      <w:pPr>
        <w:tabs>
          <w:tab w:val="left" w:pos="1134"/>
        </w:tabs>
        <w:spacing w:after="0" w:line="240" w:lineRule="auto"/>
        <w:jc w:val="both"/>
        <w:rPr>
          <w:rFonts w:ascii="Times New Roman" w:hAnsi="Times New Roman" w:cs="Times New Roman"/>
          <w:sz w:val="24"/>
          <w:szCs w:val="24"/>
          <w:lang w:val="id-ID"/>
        </w:rPr>
      </w:pPr>
    </w:p>
    <w:p w:rsidR="0000629C" w:rsidRPr="00FB2CFB" w:rsidRDefault="0000629C" w:rsidP="0000629C">
      <w:pPr>
        <w:pStyle w:val="ListParagraph"/>
        <w:numPr>
          <w:ilvl w:val="0"/>
          <w:numId w:val="9"/>
        </w:numPr>
        <w:spacing w:after="0" w:line="240" w:lineRule="auto"/>
        <w:ind w:left="714" w:hanging="357"/>
        <w:rPr>
          <w:rFonts w:ascii="Times New Roman" w:hAnsi="Times New Roman" w:cs="Times New Roman"/>
          <w:sz w:val="24"/>
          <w:szCs w:val="24"/>
          <w:lang w:val="id-ID"/>
        </w:rPr>
      </w:pPr>
      <w:r w:rsidRPr="00FB2CFB">
        <w:rPr>
          <w:rFonts w:ascii="Times New Roman" w:hAnsi="Times New Roman" w:cs="Times New Roman"/>
          <w:sz w:val="24"/>
          <w:szCs w:val="24"/>
          <w:lang w:val="id-ID"/>
        </w:rPr>
        <w:t>Mid examination: written test (</w:t>
      </w:r>
      <w:r w:rsidR="00E977AA" w:rsidRPr="00FB2CFB">
        <w:rPr>
          <w:rFonts w:ascii="Times New Roman" w:hAnsi="Times New Roman" w:cs="Times New Roman"/>
          <w:sz w:val="24"/>
          <w:szCs w:val="24"/>
          <w:lang w:val="id-ID"/>
        </w:rPr>
        <w:t>closed book</w:t>
      </w:r>
      <w:r w:rsidRPr="00FB2CFB">
        <w:rPr>
          <w:rFonts w:ascii="Times New Roman" w:hAnsi="Times New Roman" w:cs="Times New Roman"/>
          <w:sz w:val="24"/>
          <w:szCs w:val="24"/>
          <w:lang w:val="id-ID"/>
        </w:rPr>
        <w:t>)</w:t>
      </w:r>
    </w:p>
    <w:p w:rsidR="0000629C" w:rsidRPr="00FB2CFB" w:rsidRDefault="0000629C" w:rsidP="0000629C">
      <w:pPr>
        <w:pStyle w:val="ListParagraph"/>
        <w:numPr>
          <w:ilvl w:val="0"/>
          <w:numId w:val="9"/>
        </w:numPr>
        <w:spacing w:after="0" w:line="240" w:lineRule="auto"/>
        <w:ind w:left="714" w:hanging="357"/>
        <w:rPr>
          <w:rFonts w:ascii="Times New Roman" w:hAnsi="Times New Roman" w:cs="Times New Roman"/>
          <w:sz w:val="24"/>
          <w:szCs w:val="24"/>
          <w:lang w:val="id-ID"/>
        </w:rPr>
      </w:pPr>
      <w:r w:rsidRPr="00FB2CFB">
        <w:rPr>
          <w:rFonts w:ascii="Times New Roman" w:hAnsi="Times New Roman" w:cs="Times New Roman"/>
          <w:sz w:val="24"/>
          <w:szCs w:val="24"/>
          <w:lang w:val="id-ID"/>
        </w:rPr>
        <w:t>Final examination: written test (</w:t>
      </w:r>
      <w:r w:rsidR="00E977AA" w:rsidRPr="00FB2CFB">
        <w:rPr>
          <w:rFonts w:ascii="Times New Roman" w:hAnsi="Times New Roman" w:cs="Times New Roman"/>
          <w:sz w:val="24"/>
          <w:szCs w:val="24"/>
          <w:lang w:val="id-ID"/>
        </w:rPr>
        <w:t>closed book</w:t>
      </w:r>
      <w:r w:rsidRPr="00FB2CFB">
        <w:rPr>
          <w:rFonts w:ascii="Times New Roman" w:hAnsi="Times New Roman" w:cs="Times New Roman"/>
          <w:sz w:val="24"/>
          <w:szCs w:val="24"/>
          <w:lang w:val="id-ID"/>
        </w:rPr>
        <w:t>)</w:t>
      </w:r>
    </w:p>
    <w:p w:rsidR="0000629C" w:rsidRPr="00FB2CFB" w:rsidRDefault="0000629C" w:rsidP="0000629C">
      <w:pPr>
        <w:pStyle w:val="ListParagraph"/>
        <w:numPr>
          <w:ilvl w:val="0"/>
          <w:numId w:val="9"/>
        </w:numPr>
        <w:spacing w:after="0" w:line="240" w:lineRule="auto"/>
        <w:ind w:left="714" w:hanging="357"/>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 xml:space="preserve">Weekly assignment: </w:t>
      </w:r>
      <w:r w:rsidR="00E977AA" w:rsidRPr="00FB2CFB">
        <w:rPr>
          <w:rFonts w:ascii="Times New Roman" w:hAnsi="Times New Roman" w:cs="Times New Roman"/>
          <w:sz w:val="24"/>
          <w:szCs w:val="24"/>
          <w:lang w:val="id-ID"/>
        </w:rPr>
        <w:t>students’ presentation</w:t>
      </w:r>
      <w:r w:rsidRPr="00FB2CFB">
        <w:rPr>
          <w:rFonts w:ascii="Times New Roman" w:hAnsi="Times New Roman" w:cs="Times New Roman"/>
          <w:sz w:val="24"/>
          <w:szCs w:val="24"/>
          <w:lang w:val="id-ID"/>
        </w:rPr>
        <w:t xml:space="preserve"> </w:t>
      </w:r>
    </w:p>
    <w:p w:rsidR="0000629C" w:rsidRPr="00FB2CFB" w:rsidRDefault="0000629C" w:rsidP="0000629C">
      <w:pPr>
        <w:pStyle w:val="ListParagraph"/>
        <w:numPr>
          <w:ilvl w:val="0"/>
          <w:numId w:val="9"/>
        </w:numPr>
        <w:spacing w:after="0" w:line="240" w:lineRule="auto"/>
        <w:ind w:left="714" w:hanging="357"/>
        <w:rPr>
          <w:rFonts w:ascii="Times New Roman" w:hAnsi="Times New Roman" w:cs="Times New Roman"/>
          <w:sz w:val="24"/>
          <w:szCs w:val="24"/>
          <w:lang w:val="id-ID"/>
        </w:rPr>
      </w:pPr>
      <w:r w:rsidRPr="00FB2CFB">
        <w:rPr>
          <w:rFonts w:ascii="Times New Roman" w:hAnsi="Times New Roman" w:cs="Times New Roman"/>
          <w:sz w:val="24"/>
          <w:szCs w:val="24"/>
          <w:lang w:val="id-ID"/>
        </w:rPr>
        <w:t>Homework</w:t>
      </w:r>
    </w:p>
    <w:p w:rsidR="0000629C" w:rsidRPr="00FB2CFB" w:rsidRDefault="0000629C" w:rsidP="0000629C">
      <w:pPr>
        <w:spacing w:after="0" w:line="240" w:lineRule="auto"/>
        <w:jc w:val="both"/>
        <w:rPr>
          <w:rFonts w:ascii="Times New Roman" w:hAnsi="Times New Roman" w:cs="Times New Roman"/>
          <w:sz w:val="24"/>
          <w:szCs w:val="24"/>
          <w:lang w:val="id-ID"/>
        </w:rPr>
      </w:pPr>
    </w:p>
    <w:tbl>
      <w:tblPr>
        <w:tblStyle w:val="TableGrid"/>
        <w:tblW w:w="0" w:type="auto"/>
        <w:tblLook w:val="04A0" w:firstRow="1" w:lastRow="0" w:firstColumn="1" w:lastColumn="0" w:noHBand="0" w:noVBand="1"/>
      </w:tblPr>
      <w:tblGrid>
        <w:gridCol w:w="9242"/>
      </w:tblGrid>
      <w:tr w:rsidR="0000629C" w:rsidRPr="00FB2CFB" w:rsidTr="000C585C">
        <w:tc>
          <w:tcPr>
            <w:tcW w:w="9242" w:type="dxa"/>
            <w:shd w:val="solid" w:color="auto" w:fill="auto"/>
          </w:tcPr>
          <w:p w:rsidR="0000629C" w:rsidRPr="00FB2CFB" w:rsidRDefault="0000629C" w:rsidP="000C585C">
            <w:pPr>
              <w:pStyle w:val="ListParagraph"/>
              <w:numPr>
                <w:ilvl w:val="0"/>
                <w:numId w:val="7"/>
              </w:numPr>
              <w:ind w:left="0" w:firstLine="0"/>
              <w:jc w:val="center"/>
              <w:rPr>
                <w:rFonts w:ascii="Times New Roman" w:hAnsi="Times New Roman" w:cs="Times New Roman"/>
                <w:b/>
                <w:color w:val="FFFFFF" w:themeColor="background1"/>
                <w:sz w:val="24"/>
                <w:szCs w:val="24"/>
                <w:lang w:val="id-ID"/>
              </w:rPr>
            </w:pPr>
            <w:r w:rsidRPr="00FB2CFB">
              <w:rPr>
                <w:rFonts w:ascii="Times New Roman" w:hAnsi="Times New Roman" w:cs="Times New Roman"/>
                <w:b/>
                <w:color w:val="FFFFFF" w:themeColor="background1"/>
                <w:sz w:val="24"/>
                <w:szCs w:val="24"/>
                <w:lang w:val="id-ID"/>
              </w:rPr>
              <w:t xml:space="preserve">Scoring </w:t>
            </w:r>
          </w:p>
        </w:tc>
      </w:tr>
    </w:tbl>
    <w:p w:rsidR="0000629C" w:rsidRPr="00FB2CFB" w:rsidRDefault="0000629C" w:rsidP="0000629C">
      <w:pPr>
        <w:spacing w:after="0" w:line="240" w:lineRule="auto"/>
        <w:jc w:val="both"/>
        <w:rPr>
          <w:rFonts w:ascii="Times New Roman" w:hAnsi="Times New Roman" w:cs="Times New Roman"/>
          <w:sz w:val="24"/>
          <w:szCs w:val="24"/>
          <w:lang w:val="id-ID"/>
        </w:rPr>
      </w:pPr>
    </w:p>
    <w:p w:rsidR="0000629C" w:rsidRPr="00FB2CFB" w:rsidRDefault="0000629C" w:rsidP="0000629C">
      <w:pPr>
        <w:pStyle w:val="ListParagraph"/>
        <w:numPr>
          <w:ilvl w:val="0"/>
          <w:numId w:val="10"/>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Score range</w:t>
      </w:r>
    </w:p>
    <w:tbl>
      <w:tblPr>
        <w:tblStyle w:val="TableGrid"/>
        <w:tblW w:w="0" w:type="auto"/>
        <w:jc w:val="center"/>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1231"/>
        <w:gridCol w:w="2126"/>
      </w:tblGrid>
      <w:tr w:rsidR="0000629C" w:rsidRPr="00FB2CFB" w:rsidTr="000C585C">
        <w:trPr>
          <w:jc w:val="center"/>
        </w:trPr>
        <w:tc>
          <w:tcPr>
            <w:tcW w:w="1231" w:type="dxa"/>
          </w:tcPr>
          <w:p w:rsidR="0000629C" w:rsidRPr="00FB2CFB" w:rsidRDefault="0000629C" w:rsidP="000C585C">
            <w:pPr>
              <w:jc w:val="center"/>
              <w:rPr>
                <w:rFonts w:ascii="Times New Roman" w:hAnsi="Times New Roman" w:cs="Times New Roman"/>
                <w:sz w:val="24"/>
                <w:szCs w:val="24"/>
                <w:lang w:val="id-ID"/>
              </w:rPr>
            </w:pPr>
            <w:r w:rsidRPr="00FB2CFB">
              <w:rPr>
                <w:rFonts w:ascii="Times New Roman" w:hAnsi="Times New Roman" w:cs="Times New Roman"/>
                <w:b/>
                <w:sz w:val="24"/>
                <w:szCs w:val="24"/>
                <w:lang w:val="id-ID"/>
              </w:rPr>
              <w:t>A</w:t>
            </w:r>
          </w:p>
        </w:tc>
        <w:tc>
          <w:tcPr>
            <w:tcW w:w="2126" w:type="dxa"/>
          </w:tcPr>
          <w:p w:rsidR="0000629C" w:rsidRPr="00FB2CFB" w:rsidRDefault="0000629C" w:rsidP="000C585C">
            <w:pPr>
              <w:pStyle w:val="ListParagraph"/>
              <w:ind w:left="0"/>
              <w:jc w:val="center"/>
              <w:rPr>
                <w:rFonts w:ascii="Times New Roman" w:hAnsi="Times New Roman" w:cs="Times New Roman"/>
                <w:sz w:val="24"/>
                <w:szCs w:val="24"/>
                <w:lang w:val="id-ID"/>
              </w:rPr>
            </w:pPr>
            <w:r w:rsidRPr="00FB2CFB">
              <w:rPr>
                <w:rFonts w:ascii="Times New Roman" w:hAnsi="Times New Roman" w:cs="Times New Roman"/>
                <w:sz w:val="24"/>
                <w:szCs w:val="24"/>
                <w:lang w:val="id-ID"/>
              </w:rPr>
              <w:t>100 – 85</w:t>
            </w:r>
          </w:p>
        </w:tc>
      </w:tr>
      <w:tr w:rsidR="00C14E2F" w:rsidRPr="00FB2CFB" w:rsidTr="000C585C">
        <w:trPr>
          <w:jc w:val="center"/>
        </w:trPr>
        <w:tc>
          <w:tcPr>
            <w:tcW w:w="1231" w:type="dxa"/>
          </w:tcPr>
          <w:p w:rsidR="00C14E2F" w:rsidRPr="00FB2CFB" w:rsidRDefault="00C14E2F" w:rsidP="000C585C">
            <w:pPr>
              <w:jc w:val="center"/>
              <w:rPr>
                <w:rFonts w:ascii="Times New Roman" w:hAnsi="Times New Roman" w:cs="Times New Roman"/>
                <w:b/>
                <w:sz w:val="24"/>
                <w:szCs w:val="24"/>
                <w:lang w:val="id-ID"/>
              </w:rPr>
            </w:pPr>
            <w:r w:rsidRPr="00FB2CFB">
              <w:rPr>
                <w:rFonts w:ascii="Times New Roman" w:hAnsi="Times New Roman" w:cs="Times New Roman"/>
                <w:b/>
                <w:sz w:val="24"/>
                <w:szCs w:val="24"/>
                <w:lang w:val="id-ID"/>
              </w:rPr>
              <w:t>AB</w:t>
            </w:r>
          </w:p>
        </w:tc>
        <w:tc>
          <w:tcPr>
            <w:tcW w:w="2126" w:type="dxa"/>
          </w:tcPr>
          <w:p w:rsidR="00C14E2F" w:rsidRPr="00FB2CFB" w:rsidRDefault="00C14E2F" w:rsidP="000C585C">
            <w:pPr>
              <w:pStyle w:val="ListParagraph"/>
              <w:ind w:left="0"/>
              <w:jc w:val="center"/>
              <w:rPr>
                <w:rFonts w:ascii="Times New Roman" w:hAnsi="Times New Roman" w:cs="Times New Roman"/>
                <w:sz w:val="24"/>
                <w:szCs w:val="24"/>
                <w:lang w:val="id-ID"/>
              </w:rPr>
            </w:pPr>
            <w:r w:rsidRPr="00FB2CFB">
              <w:rPr>
                <w:rFonts w:ascii="Times New Roman" w:hAnsi="Times New Roman" w:cs="Times New Roman"/>
                <w:sz w:val="24"/>
                <w:szCs w:val="24"/>
                <w:lang w:val="id-ID"/>
              </w:rPr>
              <w:t>84 - 81</w:t>
            </w:r>
          </w:p>
        </w:tc>
      </w:tr>
      <w:tr w:rsidR="0000629C" w:rsidRPr="00FB2CFB" w:rsidTr="000C585C">
        <w:trPr>
          <w:jc w:val="center"/>
        </w:trPr>
        <w:tc>
          <w:tcPr>
            <w:tcW w:w="1231" w:type="dxa"/>
          </w:tcPr>
          <w:p w:rsidR="0000629C" w:rsidRPr="00FB2CFB" w:rsidRDefault="0000629C" w:rsidP="000C585C">
            <w:pPr>
              <w:pStyle w:val="ListParagraph"/>
              <w:ind w:left="0"/>
              <w:jc w:val="center"/>
              <w:rPr>
                <w:rFonts w:ascii="Times New Roman" w:hAnsi="Times New Roman" w:cs="Times New Roman"/>
                <w:sz w:val="24"/>
                <w:szCs w:val="24"/>
                <w:lang w:val="id-ID"/>
              </w:rPr>
            </w:pPr>
            <w:r w:rsidRPr="00FB2CFB">
              <w:rPr>
                <w:rFonts w:ascii="Times New Roman" w:hAnsi="Times New Roman" w:cs="Times New Roman"/>
                <w:b/>
                <w:sz w:val="24"/>
                <w:szCs w:val="24"/>
                <w:lang w:val="id-ID"/>
              </w:rPr>
              <w:t>B</w:t>
            </w:r>
          </w:p>
        </w:tc>
        <w:tc>
          <w:tcPr>
            <w:tcW w:w="2126" w:type="dxa"/>
          </w:tcPr>
          <w:p w:rsidR="0000629C" w:rsidRPr="00FB2CFB" w:rsidRDefault="00C14E2F" w:rsidP="000C585C">
            <w:pPr>
              <w:pStyle w:val="ListParagraph"/>
              <w:ind w:left="0"/>
              <w:jc w:val="center"/>
              <w:rPr>
                <w:rFonts w:ascii="Times New Roman" w:hAnsi="Times New Roman" w:cs="Times New Roman"/>
                <w:sz w:val="24"/>
                <w:szCs w:val="24"/>
                <w:lang w:val="id-ID"/>
              </w:rPr>
            </w:pPr>
            <w:r w:rsidRPr="00FB2CFB">
              <w:rPr>
                <w:rFonts w:ascii="Times New Roman" w:hAnsi="Times New Roman" w:cs="Times New Roman"/>
                <w:sz w:val="24"/>
                <w:szCs w:val="24"/>
                <w:lang w:val="id-ID"/>
              </w:rPr>
              <w:t>80</w:t>
            </w:r>
            <w:r w:rsidR="0000629C" w:rsidRPr="00FB2CFB">
              <w:rPr>
                <w:rFonts w:ascii="Times New Roman" w:hAnsi="Times New Roman" w:cs="Times New Roman"/>
                <w:sz w:val="24"/>
                <w:szCs w:val="24"/>
                <w:lang w:val="id-ID"/>
              </w:rPr>
              <w:t xml:space="preserve"> – 70</w:t>
            </w:r>
          </w:p>
        </w:tc>
      </w:tr>
      <w:tr w:rsidR="00C14E2F" w:rsidRPr="00FB2CFB" w:rsidTr="000C585C">
        <w:trPr>
          <w:jc w:val="center"/>
        </w:trPr>
        <w:tc>
          <w:tcPr>
            <w:tcW w:w="1231" w:type="dxa"/>
          </w:tcPr>
          <w:p w:rsidR="00C14E2F" w:rsidRPr="00FB2CFB" w:rsidRDefault="00C14E2F" w:rsidP="000C585C">
            <w:pPr>
              <w:pStyle w:val="ListParagraph"/>
              <w:ind w:left="0"/>
              <w:jc w:val="center"/>
              <w:rPr>
                <w:rFonts w:ascii="Times New Roman" w:hAnsi="Times New Roman" w:cs="Times New Roman"/>
                <w:b/>
                <w:sz w:val="24"/>
                <w:szCs w:val="24"/>
                <w:lang w:val="id-ID"/>
              </w:rPr>
            </w:pPr>
            <w:r w:rsidRPr="00FB2CFB">
              <w:rPr>
                <w:rFonts w:ascii="Times New Roman" w:hAnsi="Times New Roman" w:cs="Times New Roman"/>
                <w:b/>
                <w:sz w:val="24"/>
                <w:szCs w:val="24"/>
                <w:lang w:val="id-ID"/>
              </w:rPr>
              <w:t>BC</w:t>
            </w:r>
          </w:p>
        </w:tc>
        <w:tc>
          <w:tcPr>
            <w:tcW w:w="2126" w:type="dxa"/>
          </w:tcPr>
          <w:p w:rsidR="00C14E2F" w:rsidRPr="00FB2CFB" w:rsidRDefault="00C14E2F" w:rsidP="000C585C">
            <w:pPr>
              <w:pStyle w:val="ListParagraph"/>
              <w:ind w:left="0"/>
              <w:jc w:val="center"/>
              <w:rPr>
                <w:rFonts w:ascii="Times New Roman" w:hAnsi="Times New Roman" w:cs="Times New Roman"/>
                <w:sz w:val="24"/>
                <w:szCs w:val="24"/>
                <w:lang w:val="id-ID"/>
              </w:rPr>
            </w:pPr>
            <w:r w:rsidRPr="00FB2CFB">
              <w:rPr>
                <w:rFonts w:ascii="Times New Roman" w:hAnsi="Times New Roman" w:cs="Times New Roman"/>
                <w:sz w:val="24"/>
                <w:szCs w:val="24"/>
                <w:lang w:val="id-ID"/>
              </w:rPr>
              <w:t>69 - 65</w:t>
            </w:r>
          </w:p>
        </w:tc>
      </w:tr>
      <w:tr w:rsidR="0000629C" w:rsidRPr="00FB2CFB" w:rsidTr="000C585C">
        <w:trPr>
          <w:jc w:val="center"/>
        </w:trPr>
        <w:tc>
          <w:tcPr>
            <w:tcW w:w="1231" w:type="dxa"/>
          </w:tcPr>
          <w:p w:rsidR="0000629C" w:rsidRPr="00FB2CFB" w:rsidRDefault="0000629C" w:rsidP="000C585C">
            <w:pPr>
              <w:pStyle w:val="ListParagraph"/>
              <w:ind w:left="0"/>
              <w:jc w:val="center"/>
              <w:rPr>
                <w:rFonts w:ascii="Times New Roman" w:hAnsi="Times New Roman" w:cs="Times New Roman"/>
                <w:sz w:val="24"/>
                <w:szCs w:val="24"/>
                <w:lang w:val="id-ID"/>
              </w:rPr>
            </w:pPr>
            <w:r w:rsidRPr="00FB2CFB">
              <w:rPr>
                <w:rFonts w:ascii="Times New Roman" w:hAnsi="Times New Roman" w:cs="Times New Roman"/>
                <w:b/>
                <w:sz w:val="24"/>
                <w:szCs w:val="24"/>
                <w:lang w:val="id-ID"/>
              </w:rPr>
              <w:t>C</w:t>
            </w:r>
          </w:p>
        </w:tc>
        <w:tc>
          <w:tcPr>
            <w:tcW w:w="2126" w:type="dxa"/>
          </w:tcPr>
          <w:p w:rsidR="0000629C" w:rsidRPr="00FB2CFB" w:rsidRDefault="00C14E2F" w:rsidP="000C585C">
            <w:pPr>
              <w:pStyle w:val="ListParagraph"/>
              <w:ind w:left="0"/>
              <w:jc w:val="center"/>
              <w:rPr>
                <w:rFonts w:ascii="Times New Roman" w:hAnsi="Times New Roman" w:cs="Times New Roman"/>
                <w:sz w:val="24"/>
                <w:szCs w:val="24"/>
                <w:lang w:val="id-ID"/>
              </w:rPr>
            </w:pPr>
            <w:r w:rsidRPr="00FB2CFB">
              <w:rPr>
                <w:rFonts w:ascii="Times New Roman" w:hAnsi="Times New Roman" w:cs="Times New Roman"/>
                <w:sz w:val="24"/>
                <w:szCs w:val="24"/>
                <w:lang w:val="id-ID"/>
              </w:rPr>
              <w:t>64</w:t>
            </w:r>
            <w:r w:rsidR="0000629C" w:rsidRPr="00FB2CFB">
              <w:rPr>
                <w:rFonts w:ascii="Times New Roman" w:hAnsi="Times New Roman" w:cs="Times New Roman"/>
                <w:sz w:val="24"/>
                <w:szCs w:val="24"/>
                <w:lang w:val="id-ID"/>
              </w:rPr>
              <w:t xml:space="preserve"> – 60</w:t>
            </w:r>
          </w:p>
        </w:tc>
      </w:tr>
      <w:tr w:rsidR="0000629C" w:rsidRPr="00FB2CFB" w:rsidTr="000C585C">
        <w:trPr>
          <w:jc w:val="center"/>
        </w:trPr>
        <w:tc>
          <w:tcPr>
            <w:tcW w:w="1231" w:type="dxa"/>
          </w:tcPr>
          <w:p w:rsidR="0000629C" w:rsidRPr="00FB2CFB" w:rsidRDefault="0000629C" w:rsidP="000C585C">
            <w:pPr>
              <w:pStyle w:val="ListParagraph"/>
              <w:ind w:left="0"/>
              <w:jc w:val="center"/>
              <w:rPr>
                <w:rFonts w:ascii="Times New Roman" w:hAnsi="Times New Roman" w:cs="Times New Roman"/>
                <w:sz w:val="24"/>
                <w:szCs w:val="24"/>
                <w:lang w:val="id-ID"/>
              </w:rPr>
            </w:pPr>
            <w:r w:rsidRPr="00FB2CFB">
              <w:rPr>
                <w:rFonts w:ascii="Times New Roman" w:hAnsi="Times New Roman" w:cs="Times New Roman"/>
                <w:b/>
                <w:sz w:val="24"/>
                <w:szCs w:val="24"/>
                <w:lang w:val="id-ID"/>
              </w:rPr>
              <w:t>D</w:t>
            </w:r>
          </w:p>
        </w:tc>
        <w:tc>
          <w:tcPr>
            <w:tcW w:w="2126" w:type="dxa"/>
          </w:tcPr>
          <w:p w:rsidR="0000629C" w:rsidRPr="00FB2CFB" w:rsidRDefault="0000629C" w:rsidP="000C585C">
            <w:pPr>
              <w:pStyle w:val="ListParagraph"/>
              <w:ind w:left="0"/>
              <w:jc w:val="center"/>
              <w:rPr>
                <w:rFonts w:ascii="Times New Roman" w:hAnsi="Times New Roman" w:cs="Times New Roman"/>
                <w:sz w:val="24"/>
                <w:szCs w:val="24"/>
                <w:lang w:val="id-ID"/>
              </w:rPr>
            </w:pPr>
            <w:r w:rsidRPr="00FB2CFB">
              <w:rPr>
                <w:rFonts w:ascii="Times New Roman" w:hAnsi="Times New Roman" w:cs="Times New Roman"/>
                <w:sz w:val="24"/>
                <w:szCs w:val="24"/>
                <w:lang w:val="id-ID"/>
              </w:rPr>
              <w:t>59 – 50</w:t>
            </w:r>
          </w:p>
        </w:tc>
      </w:tr>
      <w:tr w:rsidR="0000629C" w:rsidRPr="00FB2CFB" w:rsidTr="000C585C">
        <w:trPr>
          <w:jc w:val="center"/>
        </w:trPr>
        <w:tc>
          <w:tcPr>
            <w:tcW w:w="1231" w:type="dxa"/>
          </w:tcPr>
          <w:p w:rsidR="0000629C" w:rsidRPr="00FB2CFB" w:rsidRDefault="0000629C" w:rsidP="000C585C">
            <w:pPr>
              <w:pStyle w:val="ListParagraph"/>
              <w:ind w:left="0"/>
              <w:jc w:val="center"/>
              <w:rPr>
                <w:rFonts w:ascii="Times New Roman" w:hAnsi="Times New Roman" w:cs="Times New Roman"/>
                <w:b/>
                <w:sz w:val="24"/>
                <w:szCs w:val="24"/>
                <w:lang w:val="id-ID"/>
              </w:rPr>
            </w:pPr>
            <w:r w:rsidRPr="00FB2CFB">
              <w:rPr>
                <w:rFonts w:ascii="Times New Roman" w:hAnsi="Times New Roman" w:cs="Times New Roman"/>
                <w:b/>
                <w:sz w:val="24"/>
                <w:szCs w:val="24"/>
                <w:lang w:val="id-ID"/>
              </w:rPr>
              <w:t>E</w:t>
            </w:r>
          </w:p>
        </w:tc>
        <w:tc>
          <w:tcPr>
            <w:tcW w:w="2126" w:type="dxa"/>
          </w:tcPr>
          <w:p w:rsidR="0000629C" w:rsidRPr="00FB2CFB" w:rsidRDefault="0000629C" w:rsidP="000C585C">
            <w:pPr>
              <w:pStyle w:val="ListParagraph"/>
              <w:ind w:left="0"/>
              <w:jc w:val="center"/>
              <w:rPr>
                <w:rFonts w:ascii="Times New Roman" w:hAnsi="Times New Roman" w:cs="Times New Roman"/>
                <w:sz w:val="24"/>
                <w:szCs w:val="24"/>
                <w:lang w:val="id-ID"/>
              </w:rPr>
            </w:pPr>
            <w:r w:rsidRPr="00FB2CFB">
              <w:rPr>
                <w:rFonts w:ascii="Times New Roman" w:hAnsi="Times New Roman" w:cs="Times New Roman"/>
                <w:sz w:val="24"/>
                <w:szCs w:val="24"/>
                <w:lang w:val="id-ID"/>
              </w:rPr>
              <w:t>&lt; 49</w:t>
            </w:r>
          </w:p>
        </w:tc>
      </w:tr>
    </w:tbl>
    <w:p w:rsidR="0000629C" w:rsidRPr="00FB2CFB" w:rsidRDefault="0000629C" w:rsidP="0000629C">
      <w:pPr>
        <w:pStyle w:val="ListParagraph"/>
        <w:spacing w:after="0" w:line="240" w:lineRule="auto"/>
        <w:jc w:val="both"/>
        <w:rPr>
          <w:rFonts w:ascii="Times New Roman" w:hAnsi="Times New Roman" w:cs="Times New Roman"/>
          <w:sz w:val="24"/>
          <w:szCs w:val="24"/>
          <w:lang w:val="id-ID"/>
        </w:rPr>
      </w:pPr>
    </w:p>
    <w:p w:rsidR="0000629C" w:rsidRPr="00FB2CFB" w:rsidRDefault="0000629C" w:rsidP="0000629C">
      <w:pPr>
        <w:pStyle w:val="ListParagraph"/>
        <w:numPr>
          <w:ilvl w:val="0"/>
          <w:numId w:val="10"/>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Scoring Aspects</w:t>
      </w:r>
    </w:p>
    <w:p w:rsidR="0000629C" w:rsidRPr="00FB2CFB" w:rsidRDefault="0000629C" w:rsidP="0000629C">
      <w:pPr>
        <w:spacing w:after="0" w:line="240" w:lineRule="auto"/>
        <w:jc w:val="both"/>
        <w:rPr>
          <w:rFonts w:ascii="Times New Roman" w:hAnsi="Times New Roman" w:cs="Times New Roman"/>
          <w:sz w:val="24"/>
          <w:szCs w:val="24"/>
          <w:lang w:val="id-ID"/>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6408"/>
        <w:gridCol w:w="900"/>
        <w:gridCol w:w="1548"/>
      </w:tblGrid>
      <w:tr w:rsidR="0000629C" w:rsidRPr="00FB2CFB" w:rsidTr="0000629C">
        <w:trPr>
          <w:trHeight w:val="440"/>
          <w:jc w:val="center"/>
        </w:trPr>
        <w:tc>
          <w:tcPr>
            <w:tcW w:w="6408" w:type="dxa"/>
            <w:shd w:val="clear" w:color="auto" w:fill="C0C0C0"/>
            <w:vAlign w:val="center"/>
          </w:tcPr>
          <w:p w:rsidR="0000629C" w:rsidRPr="00FB2CFB" w:rsidRDefault="0000629C" w:rsidP="0000629C">
            <w:pPr>
              <w:pStyle w:val="BodyText"/>
              <w:jc w:val="center"/>
              <w:rPr>
                <w:rFonts w:ascii="Calibri" w:hAnsi="Calibri"/>
                <w:i w:val="0"/>
                <w:iCs w:val="0"/>
                <w:lang w:val="id-ID"/>
              </w:rPr>
            </w:pPr>
            <w:r w:rsidRPr="00FB2CFB">
              <w:rPr>
                <w:rFonts w:ascii="Calibri" w:hAnsi="Calibri"/>
                <w:i w:val="0"/>
                <w:iCs w:val="0"/>
                <w:lang w:val="id-ID"/>
              </w:rPr>
              <w:t>Modes of Assessment</w:t>
            </w:r>
          </w:p>
        </w:tc>
        <w:tc>
          <w:tcPr>
            <w:tcW w:w="900" w:type="dxa"/>
            <w:shd w:val="clear" w:color="auto" w:fill="C0C0C0"/>
            <w:vAlign w:val="center"/>
          </w:tcPr>
          <w:p w:rsidR="0000629C" w:rsidRPr="00FB2CFB" w:rsidRDefault="0000629C" w:rsidP="0000629C">
            <w:pPr>
              <w:pStyle w:val="BodyText"/>
              <w:jc w:val="center"/>
              <w:rPr>
                <w:rFonts w:ascii="Calibri" w:hAnsi="Calibri"/>
                <w:i w:val="0"/>
                <w:iCs w:val="0"/>
                <w:lang w:val="id-ID"/>
              </w:rPr>
            </w:pPr>
            <w:r w:rsidRPr="00FB2CFB">
              <w:rPr>
                <w:rFonts w:ascii="Calibri" w:hAnsi="Calibri"/>
                <w:i w:val="0"/>
                <w:iCs w:val="0"/>
                <w:lang w:val="id-ID"/>
              </w:rPr>
              <w:t>Score</w:t>
            </w:r>
          </w:p>
        </w:tc>
        <w:tc>
          <w:tcPr>
            <w:tcW w:w="1548" w:type="dxa"/>
            <w:shd w:val="clear" w:color="auto" w:fill="C0C0C0"/>
            <w:vAlign w:val="center"/>
          </w:tcPr>
          <w:p w:rsidR="0000629C" w:rsidRPr="00FB2CFB" w:rsidRDefault="0000629C" w:rsidP="0000629C">
            <w:pPr>
              <w:pStyle w:val="BodyText"/>
              <w:jc w:val="center"/>
              <w:rPr>
                <w:rFonts w:ascii="Calibri" w:hAnsi="Calibri"/>
                <w:i w:val="0"/>
                <w:iCs w:val="0"/>
                <w:lang w:val="id-ID"/>
              </w:rPr>
            </w:pPr>
            <w:r w:rsidRPr="00FB2CFB">
              <w:rPr>
                <w:rFonts w:ascii="Calibri" w:hAnsi="Calibri"/>
                <w:i w:val="0"/>
                <w:iCs w:val="0"/>
                <w:lang w:val="id-ID"/>
              </w:rPr>
              <w:t>Date</w:t>
            </w:r>
          </w:p>
        </w:tc>
      </w:tr>
      <w:tr w:rsidR="0000629C" w:rsidRPr="00FB2CFB" w:rsidTr="0000629C">
        <w:trPr>
          <w:jc w:val="center"/>
        </w:trPr>
        <w:tc>
          <w:tcPr>
            <w:tcW w:w="6408" w:type="dxa"/>
          </w:tcPr>
          <w:p w:rsidR="0000629C" w:rsidRPr="00FB2CFB" w:rsidRDefault="0000629C" w:rsidP="0000629C">
            <w:pPr>
              <w:pStyle w:val="BodyText"/>
              <w:rPr>
                <w:rFonts w:ascii="Calibri" w:hAnsi="Calibri"/>
                <w:i w:val="0"/>
                <w:iCs w:val="0"/>
                <w:lang w:val="id-ID"/>
              </w:rPr>
            </w:pPr>
            <w:r w:rsidRPr="00FB2CFB">
              <w:rPr>
                <w:rFonts w:ascii="Calibri" w:hAnsi="Calibri"/>
                <w:i w:val="0"/>
                <w:iCs w:val="0"/>
                <w:lang w:val="id-ID"/>
              </w:rPr>
              <w:t xml:space="preserve">Final Exam </w:t>
            </w:r>
          </w:p>
        </w:tc>
        <w:tc>
          <w:tcPr>
            <w:tcW w:w="900" w:type="dxa"/>
          </w:tcPr>
          <w:p w:rsidR="0000629C" w:rsidRPr="00FB2CFB" w:rsidRDefault="0000629C" w:rsidP="00E977AA">
            <w:pPr>
              <w:pStyle w:val="BodyText"/>
              <w:jc w:val="center"/>
              <w:rPr>
                <w:rFonts w:ascii="Calibri" w:hAnsi="Calibri"/>
                <w:i w:val="0"/>
                <w:iCs w:val="0"/>
                <w:lang w:val="id-ID"/>
              </w:rPr>
            </w:pPr>
            <w:r w:rsidRPr="00FB2CFB">
              <w:rPr>
                <w:rFonts w:ascii="Calibri" w:hAnsi="Calibri"/>
                <w:i w:val="0"/>
                <w:iCs w:val="0"/>
                <w:lang w:val="id-ID"/>
              </w:rPr>
              <w:t>4</w:t>
            </w:r>
            <w:r w:rsidR="00E977AA" w:rsidRPr="00FB2CFB">
              <w:rPr>
                <w:rFonts w:ascii="Calibri" w:hAnsi="Calibri"/>
                <w:i w:val="0"/>
                <w:iCs w:val="0"/>
                <w:lang w:val="id-ID"/>
              </w:rPr>
              <w:t>5</w:t>
            </w:r>
            <w:r w:rsidRPr="00FB2CFB">
              <w:rPr>
                <w:rFonts w:ascii="Calibri" w:hAnsi="Calibri"/>
                <w:i w:val="0"/>
                <w:iCs w:val="0"/>
                <w:lang w:val="id-ID"/>
              </w:rPr>
              <w:t>%</w:t>
            </w:r>
          </w:p>
        </w:tc>
        <w:tc>
          <w:tcPr>
            <w:tcW w:w="1548" w:type="dxa"/>
          </w:tcPr>
          <w:p w:rsidR="0000629C" w:rsidRPr="00FB2CFB" w:rsidRDefault="0000629C" w:rsidP="0000629C">
            <w:pPr>
              <w:pStyle w:val="BodyText"/>
              <w:rPr>
                <w:rFonts w:ascii="Calibri" w:hAnsi="Calibri"/>
                <w:i w:val="0"/>
                <w:iCs w:val="0"/>
                <w:lang w:val="id-ID"/>
              </w:rPr>
            </w:pPr>
            <w:r w:rsidRPr="00FB2CFB">
              <w:rPr>
                <w:rFonts w:ascii="Calibri" w:hAnsi="Calibri"/>
                <w:i w:val="0"/>
                <w:iCs w:val="0"/>
                <w:lang w:val="id-ID"/>
              </w:rPr>
              <w:t>16</w:t>
            </w:r>
            <w:r w:rsidRPr="00FB2CFB">
              <w:rPr>
                <w:rFonts w:ascii="Calibri" w:hAnsi="Calibri"/>
                <w:i w:val="0"/>
                <w:iCs w:val="0"/>
                <w:vertAlign w:val="superscript"/>
                <w:lang w:val="id-ID"/>
              </w:rPr>
              <w:t>th</w:t>
            </w:r>
            <w:r w:rsidRPr="00FB2CFB">
              <w:rPr>
                <w:rFonts w:ascii="Calibri" w:hAnsi="Calibri"/>
                <w:i w:val="0"/>
                <w:iCs w:val="0"/>
                <w:lang w:val="id-ID"/>
              </w:rPr>
              <w:t xml:space="preserve"> meeting</w:t>
            </w:r>
          </w:p>
        </w:tc>
      </w:tr>
      <w:tr w:rsidR="0000629C" w:rsidRPr="00FB2CFB" w:rsidTr="0000629C">
        <w:trPr>
          <w:jc w:val="center"/>
        </w:trPr>
        <w:tc>
          <w:tcPr>
            <w:tcW w:w="6408" w:type="dxa"/>
          </w:tcPr>
          <w:p w:rsidR="0000629C" w:rsidRPr="00FB2CFB" w:rsidRDefault="0000629C" w:rsidP="0000629C">
            <w:pPr>
              <w:pStyle w:val="BodyText"/>
              <w:rPr>
                <w:rFonts w:ascii="Calibri" w:hAnsi="Calibri"/>
                <w:i w:val="0"/>
                <w:iCs w:val="0"/>
                <w:lang w:val="id-ID"/>
              </w:rPr>
            </w:pPr>
            <w:r w:rsidRPr="00FB2CFB">
              <w:rPr>
                <w:rFonts w:ascii="Calibri" w:hAnsi="Calibri"/>
                <w:i w:val="0"/>
                <w:iCs w:val="0"/>
                <w:lang w:val="id-ID"/>
              </w:rPr>
              <w:t>Mid Exam</w:t>
            </w:r>
          </w:p>
        </w:tc>
        <w:tc>
          <w:tcPr>
            <w:tcW w:w="900" w:type="dxa"/>
          </w:tcPr>
          <w:p w:rsidR="0000629C" w:rsidRPr="00FB2CFB" w:rsidRDefault="0000629C" w:rsidP="0000629C">
            <w:pPr>
              <w:pStyle w:val="BodyText"/>
              <w:jc w:val="center"/>
              <w:rPr>
                <w:rFonts w:ascii="Calibri" w:hAnsi="Calibri"/>
                <w:i w:val="0"/>
                <w:iCs w:val="0"/>
                <w:lang w:val="id-ID"/>
              </w:rPr>
            </w:pPr>
            <w:r w:rsidRPr="00FB2CFB">
              <w:rPr>
                <w:rFonts w:ascii="Calibri" w:hAnsi="Calibri"/>
                <w:i w:val="0"/>
                <w:iCs w:val="0"/>
                <w:lang w:val="id-ID"/>
              </w:rPr>
              <w:t>35%</w:t>
            </w:r>
          </w:p>
        </w:tc>
        <w:tc>
          <w:tcPr>
            <w:tcW w:w="1548" w:type="dxa"/>
          </w:tcPr>
          <w:p w:rsidR="0000629C" w:rsidRPr="00FB2CFB" w:rsidRDefault="0000629C" w:rsidP="0000629C">
            <w:pPr>
              <w:pStyle w:val="BodyText"/>
              <w:rPr>
                <w:rFonts w:ascii="Calibri" w:hAnsi="Calibri"/>
                <w:i w:val="0"/>
                <w:iCs w:val="0"/>
                <w:lang w:val="id-ID"/>
              </w:rPr>
            </w:pPr>
            <w:r w:rsidRPr="00FB2CFB">
              <w:rPr>
                <w:rFonts w:ascii="Calibri" w:hAnsi="Calibri"/>
                <w:i w:val="0"/>
                <w:iCs w:val="0"/>
                <w:lang w:val="id-ID"/>
              </w:rPr>
              <w:t>8</w:t>
            </w:r>
            <w:r w:rsidRPr="00FB2CFB">
              <w:rPr>
                <w:rFonts w:ascii="Calibri" w:hAnsi="Calibri"/>
                <w:i w:val="0"/>
                <w:iCs w:val="0"/>
                <w:vertAlign w:val="superscript"/>
                <w:lang w:val="id-ID"/>
              </w:rPr>
              <w:t>th</w:t>
            </w:r>
            <w:r w:rsidRPr="00FB2CFB">
              <w:rPr>
                <w:rFonts w:ascii="Calibri" w:hAnsi="Calibri"/>
                <w:i w:val="0"/>
                <w:iCs w:val="0"/>
                <w:lang w:val="id-ID"/>
              </w:rPr>
              <w:t xml:space="preserve"> meeting</w:t>
            </w:r>
          </w:p>
        </w:tc>
      </w:tr>
      <w:tr w:rsidR="0000629C" w:rsidRPr="00FB2CFB" w:rsidTr="0000629C">
        <w:trPr>
          <w:jc w:val="center"/>
        </w:trPr>
        <w:tc>
          <w:tcPr>
            <w:tcW w:w="6408" w:type="dxa"/>
          </w:tcPr>
          <w:p w:rsidR="0000629C" w:rsidRPr="00FB2CFB" w:rsidRDefault="00E977AA" w:rsidP="0000629C">
            <w:pPr>
              <w:pStyle w:val="BodyText"/>
              <w:rPr>
                <w:rFonts w:ascii="Calibri" w:hAnsi="Calibri"/>
                <w:i w:val="0"/>
                <w:iCs w:val="0"/>
                <w:lang w:val="id-ID"/>
              </w:rPr>
            </w:pPr>
            <w:r w:rsidRPr="00FB2CFB">
              <w:rPr>
                <w:rFonts w:ascii="Calibri" w:hAnsi="Calibri"/>
                <w:i w:val="0"/>
                <w:iCs w:val="0"/>
                <w:lang w:val="id-ID"/>
              </w:rPr>
              <w:t>Quizzes</w:t>
            </w:r>
          </w:p>
        </w:tc>
        <w:tc>
          <w:tcPr>
            <w:tcW w:w="900" w:type="dxa"/>
          </w:tcPr>
          <w:p w:rsidR="0000629C" w:rsidRPr="00FB2CFB" w:rsidRDefault="000C585C" w:rsidP="00E977AA">
            <w:pPr>
              <w:pStyle w:val="BodyText"/>
              <w:jc w:val="center"/>
              <w:rPr>
                <w:rFonts w:ascii="Calibri" w:hAnsi="Calibri"/>
                <w:i w:val="0"/>
                <w:iCs w:val="0"/>
                <w:lang w:val="id-ID"/>
              </w:rPr>
            </w:pPr>
            <w:r w:rsidRPr="00FB2CFB">
              <w:rPr>
                <w:rFonts w:ascii="Calibri" w:hAnsi="Calibri"/>
                <w:i w:val="0"/>
                <w:iCs w:val="0"/>
                <w:lang w:val="id-ID"/>
              </w:rPr>
              <w:t>1</w:t>
            </w:r>
            <w:r w:rsidR="00E977AA" w:rsidRPr="00FB2CFB">
              <w:rPr>
                <w:rFonts w:ascii="Calibri" w:hAnsi="Calibri"/>
                <w:i w:val="0"/>
                <w:iCs w:val="0"/>
                <w:lang w:val="id-ID"/>
              </w:rPr>
              <w:t>0</w:t>
            </w:r>
            <w:r w:rsidR="0000629C" w:rsidRPr="00FB2CFB">
              <w:rPr>
                <w:rFonts w:ascii="Calibri" w:hAnsi="Calibri"/>
                <w:i w:val="0"/>
                <w:iCs w:val="0"/>
                <w:lang w:val="id-ID"/>
              </w:rPr>
              <w:t>%</w:t>
            </w:r>
          </w:p>
        </w:tc>
        <w:tc>
          <w:tcPr>
            <w:tcW w:w="1548" w:type="dxa"/>
          </w:tcPr>
          <w:p w:rsidR="0000629C" w:rsidRPr="00FB2CFB" w:rsidRDefault="0000629C" w:rsidP="0000629C">
            <w:pPr>
              <w:pStyle w:val="BodyText"/>
              <w:rPr>
                <w:rFonts w:ascii="Calibri" w:hAnsi="Calibri"/>
                <w:i w:val="0"/>
                <w:iCs w:val="0"/>
                <w:lang w:val="id-ID"/>
              </w:rPr>
            </w:pPr>
            <w:r w:rsidRPr="00FB2CFB">
              <w:rPr>
                <w:rFonts w:ascii="Calibri" w:hAnsi="Calibri"/>
                <w:i w:val="0"/>
                <w:iCs w:val="0"/>
                <w:lang w:val="id-ID"/>
              </w:rPr>
              <w:t>Weekly</w:t>
            </w:r>
          </w:p>
        </w:tc>
      </w:tr>
      <w:tr w:rsidR="0000629C" w:rsidRPr="00FB2CFB" w:rsidTr="0000629C">
        <w:trPr>
          <w:jc w:val="center"/>
        </w:trPr>
        <w:tc>
          <w:tcPr>
            <w:tcW w:w="6408" w:type="dxa"/>
          </w:tcPr>
          <w:p w:rsidR="0000629C" w:rsidRPr="00FB2CFB" w:rsidRDefault="00E977AA" w:rsidP="0000629C">
            <w:pPr>
              <w:pStyle w:val="BodyText"/>
              <w:rPr>
                <w:rFonts w:ascii="Calibri" w:hAnsi="Calibri"/>
                <w:i w:val="0"/>
                <w:iCs w:val="0"/>
                <w:lang w:val="id-ID"/>
              </w:rPr>
            </w:pPr>
            <w:r w:rsidRPr="00FB2CFB">
              <w:rPr>
                <w:rFonts w:ascii="Calibri" w:hAnsi="Calibri"/>
                <w:i w:val="0"/>
                <w:iCs w:val="0"/>
                <w:lang w:val="id-ID"/>
              </w:rPr>
              <w:t>Presentation</w:t>
            </w:r>
          </w:p>
        </w:tc>
        <w:tc>
          <w:tcPr>
            <w:tcW w:w="900" w:type="dxa"/>
          </w:tcPr>
          <w:p w:rsidR="0000629C" w:rsidRPr="00FB2CFB" w:rsidRDefault="0000629C" w:rsidP="0000629C">
            <w:pPr>
              <w:pStyle w:val="BodyText"/>
              <w:jc w:val="center"/>
              <w:rPr>
                <w:rFonts w:ascii="Calibri" w:hAnsi="Calibri"/>
                <w:i w:val="0"/>
                <w:iCs w:val="0"/>
                <w:lang w:val="id-ID"/>
              </w:rPr>
            </w:pPr>
            <w:r w:rsidRPr="00FB2CFB">
              <w:rPr>
                <w:rFonts w:ascii="Calibri" w:hAnsi="Calibri"/>
                <w:i w:val="0"/>
                <w:iCs w:val="0"/>
                <w:lang w:val="id-ID"/>
              </w:rPr>
              <w:t>10%</w:t>
            </w:r>
          </w:p>
        </w:tc>
        <w:tc>
          <w:tcPr>
            <w:tcW w:w="1548" w:type="dxa"/>
          </w:tcPr>
          <w:p w:rsidR="0000629C" w:rsidRPr="00FB2CFB" w:rsidRDefault="0000629C" w:rsidP="0000629C">
            <w:pPr>
              <w:pStyle w:val="BodyText"/>
              <w:rPr>
                <w:rFonts w:ascii="Calibri" w:hAnsi="Calibri"/>
                <w:i w:val="0"/>
                <w:iCs w:val="0"/>
                <w:lang w:val="id-ID"/>
              </w:rPr>
            </w:pPr>
            <w:r w:rsidRPr="00FB2CFB">
              <w:rPr>
                <w:rFonts w:ascii="Calibri" w:hAnsi="Calibri"/>
                <w:i w:val="0"/>
                <w:iCs w:val="0"/>
                <w:lang w:val="id-ID"/>
              </w:rPr>
              <w:t>Unscheduled</w:t>
            </w:r>
          </w:p>
        </w:tc>
      </w:tr>
      <w:tr w:rsidR="0000629C" w:rsidRPr="00FB2CFB" w:rsidTr="0000629C">
        <w:trPr>
          <w:jc w:val="center"/>
        </w:trPr>
        <w:tc>
          <w:tcPr>
            <w:tcW w:w="6408" w:type="dxa"/>
          </w:tcPr>
          <w:p w:rsidR="0000629C" w:rsidRPr="00FB2CFB" w:rsidRDefault="0000629C" w:rsidP="0000629C">
            <w:pPr>
              <w:pStyle w:val="BodyText"/>
              <w:rPr>
                <w:rFonts w:ascii="Calibri" w:hAnsi="Calibri"/>
                <w:i w:val="0"/>
                <w:iCs w:val="0"/>
                <w:lang w:val="id-ID"/>
              </w:rPr>
            </w:pPr>
            <w:r w:rsidRPr="00FB2CFB">
              <w:rPr>
                <w:rFonts w:ascii="Calibri" w:hAnsi="Calibri"/>
                <w:i w:val="0"/>
                <w:iCs w:val="0"/>
                <w:lang w:val="id-ID"/>
              </w:rPr>
              <w:t>Total</w:t>
            </w:r>
          </w:p>
        </w:tc>
        <w:tc>
          <w:tcPr>
            <w:tcW w:w="900" w:type="dxa"/>
          </w:tcPr>
          <w:p w:rsidR="0000629C" w:rsidRPr="00FB2CFB" w:rsidRDefault="0000629C" w:rsidP="0000629C">
            <w:pPr>
              <w:pStyle w:val="BodyText"/>
              <w:jc w:val="center"/>
              <w:rPr>
                <w:rFonts w:ascii="Calibri" w:hAnsi="Calibri"/>
                <w:i w:val="0"/>
                <w:iCs w:val="0"/>
                <w:lang w:val="id-ID"/>
              </w:rPr>
            </w:pPr>
            <w:r w:rsidRPr="00FB2CFB">
              <w:rPr>
                <w:rFonts w:ascii="Calibri" w:hAnsi="Calibri"/>
                <w:i w:val="0"/>
                <w:iCs w:val="0"/>
                <w:lang w:val="id-ID"/>
              </w:rPr>
              <w:t>100%</w:t>
            </w:r>
          </w:p>
        </w:tc>
        <w:tc>
          <w:tcPr>
            <w:tcW w:w="1548" w:type="dxa"/>
            <w:shd w:val="clear" w:color="auto" w:fill="0C0C0C"/>
          </w:tcPr>
          <w:p w:rsidR="0000629C" w:rsidRPr="00FB2CFB" w:rsidRDefault="0000629C" w:rsidP="0000629C">
            <w:pPr>
              <w:pStyle w:val="BodyText"/>
              <w:rPr>
                <w:rFonts w:ascii="Calibri" w:hAnsi="Calibri"/>
                <w:i w:val="0"/>
                <w:iCs w:val="0"/>
                <w:lang w:val="id-ID"/>
              </w:rPr>
            </w:pPr>
          </w:p>
        </w:tc>
      </w:tr>
    </w:tbl>
    <w:p w:rsidR="00E977AA" w:rsidRPr="00FB2CFB" w:rsidRDefault="00E977AA" w:rsidP="00E977AA">
      <w:pPr>
        <w:spacing w:after="0" w:line="240" w:lineRule="auto"/>
        <w:jc w:val="both"/>
        <w:rPr>
          <w:rFonts w:ascii="Times New Roman" w:hAnsi="Times New Roman" w:cs="Times New Roman"/>
          <w:sz w:val="24"/>
          <w:szCs w:val="24"/>
          <w:lang w:val="id-ID"/>
        </w:rPr>
      </w:pPr>
    </w:p>
    <w:p w:rsidR="0000629C" w:rsidRPr="00FB2CFB" w:rsidRDefault="0000629C" w:rsidP="0000629C">
      <w:pPr>
        <w:pStyle w:val="ListParagraph"/>
        <w:numPr>
          <w:ilvl w:val="0"/>
          <w:numId w:val="10"/>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Presentation description</w:t>
      </w:r>
    </w:p>
    <w:p w:rsidR="0000629C" w:rsidRPr="00FB2CFB" w:rsidRDefault="0000629C" w:rsidP="0000629C">
      <w:pPr>
        <w:pStyle w:val="ListParagraph"/>
        <w:spacing w:after="0" w:line="240" w:lineRule="auto"/>
        <w:jc w:val="both"/>
        <w:rPr>
          <w:rFonts w:ascii="Times New Roman" w:hAnsi="Times New Roman" w:cs="Times New Roman"/>
          <w:sz w:val="24"/>
          <w:szCs w:val="24"/>
          <w:lang w:val="id-ID"/>
        </w:rPr>
      </w:pPr>
    </w:p>
    <w:tbl>
      <w:tblPr>
        <w:tblW w:w="10810"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1365"/>
        <w:gridCol w:w="1843"/>
        <w:gridCol w:w="2004"/>
        <w:gridCol w:w="1834"/>
        <w:gridCol w:w="1882"/>
        <w:gridCol w:w="1882"/>
      </w:tblGrid>
      <w:tr w:rsidR="0000629C" w:rsidRPr="00FB2CFB" w:rsidTr="0000629C">
        <w:trPr>
          <w:trHeight w:val="256"/>
          <w:jc w:val="center"/>
        </w:trPr>
        <w:tc>
          <w:tcPr>
            <w:tcW w:w="1365" w:type="dxa"/>
            <w:vMerge w:val="restart"/>
          </w:tcPr>
          <w:p w:rsidR="0000629C" w:rsidRPr="00FB2CFB" w:rsidRDefault="0000629C" w:rsidP="0000629C">
            <w:pPr>
              <w:spacing w:after="0" w:line="240" w:lineRule="auto"/>
              <w:rPr>
                <w:rFonts w:ascii="Times New Roman" w:hAnsi="Times New Roman" w:cs="Times New Roman"/>
                <w:sz w:val="24"/>
                <w:szCs w:val="24"/>
                <w:lang w:val="id-ID"/>
              </w:rPr>
            </w:pPr>
          </w:p>
          <w:p w:rsidR="0000629C" w:rsidRPr="00FB2CFB" w:rsidRDefault="0000629C" w:rsidP="0000629C">
            <w:pPr>
              <w:spacing w:after="0" w:line="240" w:lineRule="auto"/>
              <w:rPr>
                <w:rFonts w:ascii="Times New Roman" w:hAnsi="Times New Roman" w:cs="Times New Roman"/>
                <w:sz w:val="24"/>
                <w:szCs w:val="24"/>
                <w:lang w:val="id-ID"/>
              </w:rPr>
            </w:pPr>
            <w:r w:rsidRPr="00FB2CFB">
              <w:rPr>
                <w:rFonts w:ascii="Times New Roman" w:hAnsi="Times New Roman" w:cs="Times New Roman"/>
                <w:sz w:val="24"/>
                <w:szCs w:val="24"/>
                <w:lang w:val="id-ID"/>
              </w:rPr>
              <w:t>Description</w:t>
            </w:r>
          </w:p>
        </w:tc>
        <w:tc>
          <w:tcPr>
            <w:tcW w:w="1843" w:type="dxa"/>
            <w:shd w:val="pct25" w:color="auto" w:fill="auto"/>
          </w:tcPr>
          <w:p w:rsidR="0000629C" w:rsidRPr="00FB2CFB" w:rsidRDefault="0000629C" w:rsidP="0000629C">
            <w:pPr>
              <w:spacing w:after="0" w:line="240" w:lineRule="auto"/>
              <w:jc w:val="center"/>
              <w:rPr>
                <w:rFonts w:ascii="Times New Roman" w:hAnsi="Times New Roman" w:cs="Times New Roman"/>
                <w:sz w:val="24"/>
                <w:szCs w:val="24"/>
                <w:lang w:val="id-ID"/>
              </w:rPr>
            </w:pPr>
            <w:r w:rsidRPr="00FB2CFB">
              <w:rPr>
                <w:rFonts w:ascii="Times New Roman" w:hAnsi="Times New Roman" w:cs="Times New Roman"/>
                <w:sz w:val="24"/>
                <w:szCs w:val="24"/>
                <w:lang w:val="id-ID"/>
              </w:rPr>
              <w:t>A</w:t>
            </w:r>
          </w:p>
        </w:tc>
        <w:tc>
          <w:tcPr>
            <w:tcW w:w="2004" w:type="dxa"/>
            <w:shd w:val="pct25" w:color="auto" w:fill="auto"/>
          </w:tcPr>
          <w:p w:rsidR="0000629C" w:rsidRPr="00FB2CFB" w:rsidRDefault="0000629C" w:rsidP="0000629C">
            <w:pPr>
              <w:spacing w:after="0" w:line="240" w:lineRule="auto"/>
              <w:jc w:val="center"/>
              <w:rPr>
                <w:rFonts w:ascii="Times New Roman" w:hAnsi="Times New Roman" w:cs="Times New Roman"/>
                <w:sz w:val="24"/>
                <w:szCs w:val="24"/>
                <w:lang w:val="id-ID"/>
              </w:rPr>
            </w:pPr>
            <w:r w:rsidRPr="00FB2CFB">
              <w:rPr>
                <w:rFonts w:ascii="Times New Roman" w:hAnsi="Times New Roman" w:cs="Times New Roman"/>
                <w:sz w:val="24"/>
                <w:szCs w:val="24"/>
                <w:lang w:val="id-ID"/>
              </w:rPr>
              <w:t>B</w:t>
            </w:r>
          </w:p>
        </w:tc>
        <w:tc>
          <w:tcPr>
            <w:tcW w:w="1834" w:type="dxa"/>
            <w:shd w:val="pct25" w:color="auto" w:fill="auto"/>
          </w:tcPr>
          <w:p w:rsidR="0000629C" w:rsidRPr="00FB2CFB" w:rsidRDefault="0000629C" w:rsidP="0000629C">
            <w:pPr>
              <w:spacing w:after="0" w:line="240" w:lineRule="auto"/>
              <w:jc w:val="center"/>
              <w:rPr>
                <w:rFonts w:ascii="Times New Roman" w:hAnsi="Times New Roman" w:cs="Times New Roman"/>
                <w:sz w:val="24"/>
                <w:szCs w:val="24"/>
                <w:lang w:val="id-ID"/>
              </w:rPr>
            </w:pPr>
            <w:r w:rsidRPr="00FB2CFB">
              <w:rPr>
                <w:rFonts w:ascii="Times New Roman" w:hAnsi="Times New Roman" w:cs="Times New Roman"/>
                <w:sz w:val="24"/>
                <w:szCs w:val="24"/>
                <w:lang w:val="id-ID"/>
              </w:rPr>
              <w:t>C</w:t>
            </w:r>
          </w:p>
        </w:tc>
        <w:tc>
          <w:tcPr>
            <w:tcW w:w="1882" w:type="dxa"/>
            <w:shd w:val="pct25" w:color="auto" w:fill="auto"/>
          </w:tcPr>
          <w:p w:rsidR="0000629C" w:rsidRPr="00FB2CFB" w:rsidRDefault="0000629C" w:rsidP="0000629C">
            <w:pPr>
              <w:spacing w:after="0" w:line="240" w:lineRule="auto"/>
              <w:jc w:val="center"/>
              <w:rPr>
                <w:rFonts w:ascii="Times New Roman" w:hAnsi="Times New Roman" w:cs="Times New Roman"/>
                <w:sz w:val="24"/>
                <w:szCs w:val="24"/>
                <w:lang w:val="id-ID"/>
              </w:rPr>
            </w:pPr>
            <w:r w:rsidRPr="00FB2CFB">
              <w:rPr>
                <w:rFonts w:ascii="Times New Roman" w:hAnsi="Times New Roman" w:cs="Times New Roman"/>
                <w:sz w:val="24"/>
                <w:szCs w:val="24"/>
                <w:lang w:val="id-ID"/>
              </w:rPr>
              <w:t>D</w:t>
            </w:r>
          </w:p>
        </w:tc>
        <w:tc>
          <w:tcPr>
            <w:tcW w:w="1882" w:type="dxa"/>
            <w:shd w:val="pct25" w:color="auto" w:fill="auto"/>
          </w:tcPr>
          <w:p w:rsidR="0000629C" w:rsidRPr="00FB2CFB" w:rsidRDefault="0000629C" w:rsidP="0000629C">
            <w:pPr>
              <w:spacing w:after="0" w:line="240" w:lineRule="auto"/>
              <w:jc w:val="center"/>
              <w:rPr>
                <w:rFonts w:ascii="Times New Roman" w:hAnsi="Times New Roman" w:cs="Times New Roman"/>
                <w:sz w:val="24"/>
                <w:szCs w:val="24"/>
                <w:lang w:val="id-ID"/>
              </w:rPr>
            </w:pPr>
            <w:r w:rsidRPr="00FB2CFB">
              <w:rPr>
                <w:rFonts w:ascii="Times New Roman" w:hAnsi="Times New Roman" w:cs="Times New Roman"/>
                <w:sz w:val="24"/>
                <w:szCs w:val="24"/>
                <w:lang w:val="id-ID"/>
              </w:rPr>
              <w:t>E</w:t>
            </w:r>
          </w:p>
        </w:tc>
      </w:tr>
      <w:tr w:rsidR="00E977AA" w:rsidRPr="00FB2CFB" w:rsidTr="00E977AA">
        <w:trPr>
          <w:trHeight w:val="1311"/>
          <w:jc w:val="center"/>
        </w:trPr>
        <w:tc>
          <w:tcPr>
            <w:tcW w:w="1365" w:type="dxa"/>
            <w:vMerge/>
          </w:tcPr>
          <w:p w:rsidR="00E977AA" w:rsidRPr="00FB2CFB" w:rsidRDefault="00E977AA" w:rsidP="0000629C">
            <w:pPr>
              <w:spacing w:after="0" w:line="240" w:lineRule="auto"/>
              <w:rPr>
                <w:rFonts w:ascii="Times New Roman" w:hAnsi="Times New Roman" w:cs="Times New Roman"/>
                <w:sz w:val="24"/>
                <w:szCs w:val="24"/>
                <w:u w:val="single"/>
                <w:lang w:val="id-ID"/>
              </w:rPr>
            </w:pPr>
          </w:p>
        </w:tc>
        <w:tc>
          <w:tcPr>
            <w:tcW w:w="1843" w:type="dxa"/>
          </w:tcPr>
          <w:p w:rsidR="00E977AA" w:rsidRPr="00FB2CFB" w:rsidRDefault="00E977AA" w:rsidP="007C607B">
            <w:pPr>
              <w:jc w:val="center"/>
              <w:rPr>
                <w:rFonts w:ascii="Calibri" w:hAnsi="Calibri"/>
                <w:b/>
                <w:lang w:val="id-ID"/>
              </w:rPr>
            </w:pPr>
            <w:r w:rsidRPr="00FB2CFB">
              <w:rPr>
                <w:rFonts w:ascii="Calibri" w:hAnsi="Calibri"/>
                <w:b/>
                <w:lang w:val="id-ID"/>
              </w:rPr>
              <w:t>pivot speaker, ideas are expressed clearly</w:t>
            </w:r>
          </w:p>
        </w:tc>
        <w:tc>
          <w:tcPr>
            <w:tcW w:w="2004" w:type="dxa"/>
          </w:tcPr>
          <w:p w:rsidR="00E977AA" w:rsidRPr="00FB2CFB" w:rsidRDefault="00E977AA" w:rsidP="007C607B">
            <w:pPr>
              <w:jc w:val="center"/>
              <w:rPr>
                <w:rFonts w:ascii="Calibri" w:hAnsi="Calibri"/>
                <w:b/>
                <w:lang w:val="id-ID"/>
              </w:rPr>
            </w:pPr>
            <w:r w:rsidRPr="00FB2CFB">
              <w:rPr>
                <w:rFonts w:ascii="Calibri" w:hAnsi="Calibri"/>
                <w:b/>
                <w:lang w:val="id-ID"/>
              </w:rPr>
              <w:t>modest speaker but not central, reading not transferring</w:t>
            </w:r>
          </w:p>
        </w:tc>
        <w:tc>
          <w:tcPr>
            <w:tcW w:w="1834" w:type="dxa"/>
          </w:tcPr>
          <w:p w:rsidR="00E977AA" w:rsidRPr="00FB2CFB" w:rsidRDefault="00E977AA" w:rsidP="007C607B">
            <w:pPr>
              <w:jc w:val="center"/>
              <w:rPr>
                <w:rFonts w:ascii="Calibri" w:hAnsi="Calibri"/>
                <w:b/>
                <w:lang w:val="id-ID"/>
              </w:rPr>
            </w:pPr>
            <w:r w:rsidRPr="00FB2CFB">
              <w:rPr>
                <w:rFonts w:ascii="Calibri" w:hAnsi="Calibri"/>
                <w:b/>
                <w:lang w:val="id-ID"/>
              </w:rPr>
              <w:t>passive speaker, not involved in the discussion</w:t>
            </w:r>
          </w:p>
        </w:tc>
        <w:tc>
          <w:tcPr>
            <w:tcW w:w="1882" w:type="dxa"/>
          </w:tcPr>
          <w:p w:rsidR="00E977AA" w:rsidRPr="00FB2CFB" w:rsidRDefault="00E977AA" w:rsidP="007C607B">
            <w:pPr>
              <w:jc w:val="center"/>
              <w:rPr>
                <w:rFonts w:ascii="Calibri" w:hAnsi="Calibri"/>
                <w:b/>
                <w:lang w:val="id-ID"/>
              </w:rPr>
            </w:pPr>
            <w:r w:rsidRPr="00FB2CFB">
              <w:rPr>
                <w:rFonts w:ascii="Calibri" w:hAnsi="Calibri"/>
                <w:b/>
                <w:lang w:val="id-ID"/>
              </w:rPr>
              <w:t xml:space="preserve">silence is golden </w:t>
            </w:r>
          </w:p>
        </w:tc>
        <w:tc>
          <w:tcPr>
            <w:tcW w:w="1882" w:type="dxa"/>
          </w:tcPr>
          <w:p w:rsidR="00E977AA" w:rsidRPr="00FB2CFB" w:rsidRDefault="00E977AA" w:rsidP="007C607B">
            <w:pPr>
              <w:jc w:val="center"/>
              <w:rPr>
                <w:rFonts w:ascii="Calibri" w:hAnsi="Calibri"/>
                <w:b/>
                <w:lang w:val="id-ID"/>
              </w:rPr>
            </w:pPr>
            <w:r w:rsidRPr="00FB2CFB">
              <w:rPr>
                <w:rFonts w:ascii="Calibri" w:hAnsi="Calibri"/>
                <w:b/>
                <w:lang w:val="id-ID"/>
              </w:rPr>
              <w:t>absent</w:t>
            </w:r>
          </w:p>
        </w:tc>
      </w:tr>
    </w:tbl>
    <w:p w:rsidR="0000629C" w:rsidRPr="00FB2CFB" w:rsidRDefault="0000629C" w:rsidP="0000629C">
      <w:pPr>
        <w:tabs>
          <w:tab w:val="left" w:pos="3090"/>
        </w:tabs>
        <w:rPr>
          <w:rFonts w:ascii="Times New Roman" w:hAnsi="Times New Roman" w:cs="Times New Roman"/>
          <w:sz w:val="24"/>
          <w:szCs w:val="24"/>
          <w:lang w:val="id-ID"/>
        </w:rPr>
      </w:pPr>
    </w:p>
    <w:p w:rsidR="00E977AA" w:rsidRPr="00FB2CFB" w:rsidRDefault="00E977AA" w:rsidP="0000629C">
      <w:pPr>
        <w:tabs>
          <w:tab w:val="left" w:pos="3090"/>
        </w:tabs>
        <w:rPr>
          <w:rFonts w:ascii="Times New Roman" w:hAnsi="Times New Roman" w:cs="Times New Roman"/>
          <w:sz w:val="24"/>
          <w:szCs w:val="24"/>
          <w:lang w:val="id-ID"/>
        </w:rPr>
      </w:pPr>
    </w:p>
    <w:p w:rsidR="00E977AA" w:rsidRPr="00FB2CFB" w:rsidRDefault="00E977AA" w:rsidP="0000629C">
      <w:pPr>
        <w:tabs>
          <w:tab w:val="left" w:pos="3090"/>
        </w:tabs>
        <w:rPr>
          <w:rFonts w:ascii="Times New Roman" w:hAnsi="Times New Roman" w:cs="Times New Roman"/>
          <w:sz w:val="24"/>
          <w:szCs w:val="24"/>
          <w:lang w:val="id-ID"/>
        </w:rPr>
      </w:pPr>
    </w:p>
    <w:p w:rsidR="00E977AA" w:rsidRPr="00FB2CFB" w:rsidRDefault="00E977AA" w:rsidP="00E977AA">
      <w:pPr>
        <w:pStyle w:val="ListParagraph"/>
        <w:numPr>
          <w:ilvl w:val="0"/>
          <w:numId w:val="10"/>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Activeness</w:t>
      </w:r>
    </w:p>
    <w:p w:rsidR="00E977AA" w:rsidRPr="00FB2CFB" w:rsidRDefault="00E977AA" w:rsidP="00E977AA">
      <w:pPr>
        <w:pStyle w:val="ListParagraph"/>
        <w:spacing w:after="0" w:line="240" w:lineRule="auto"/>
        <w:jc w:val="both"/>
        <w:rPr>
          <w:rFonts w:ascii="Times New Roman" w:hAnsi="Times New Roman" w:cs="Times New Roman"/>
          <w:sz w:val="24"/>
          <w:szCs w:val="24"/>
          <w:lang w:val="id-ID"/>
        </w:rPr>
      </w:pPr>
    </w:p>
    <w:tbl>
      <w:tblPr>
        <w:tblW w:w="10810"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1365"/>
        <w:gridCol w:w="1843"/>
        <w:gridCol w:w="2004"/>
        <w:gridCol w:w="1834"/>
        <w:gridCol w:w="1882"/>
        <w:gridCol w:w="1882"/>
      </w:tblGrid>
      <w:tr w:rsidR="00E977AA" w:rsidRPr="00FB2CFB" w:rsidTr="007C607B">
        <w:trPr>
          <w:trHeight w:val="256"/>
          <w:jc w:val="center"/>
        </w:trPr>
        <w:tc>
          <w:tcPr>
            <w:tcW w:w="1365" w:type="dxa"/>
            <w:vMerge w:val="restart"/>
          </w:tcPr>
          <w:p w:rsidR="00E977AA" w:rsidRPr="00FB2CFB" w:rsidRDefault="00E977AA" w:rsidP="007C607B">
            <w:pPr>
              <w:spacing w:after="0" w:line="240" w:lineRule="auto"/>
              <w:rPr>
                <w:rFonts w:ascii="Times New Roman" w:hAnsi="Times New Roman" w:cs="Times New Roman"/>
                <w:sz w:val="24"/>
                <w:szCs w:val="24"/>
                <w:lang w:val="id-ID"/>
              </w:rPr>
            </w:pPr>
          </w:p>
          <w:p w:rsidR="00E977AA" w:rsidRPr="00FB2CFB" w:rsidRDefault="00E977AA" w:rsidP="007C607B">
            <w:pPr>
              <w:spacing w:after="0" w:line="240" w:lineRule="auto"/>
              <w:rPr>
                <w:rFonts w:ascii="Times New Roman" w:hAnsi="Times New Roman" w:cs="Times New Roman"/>
                <w:sz w:val="24"/>
                <w:szCs w:val="24"/>
                <w:lang w:val="id-ID"/>
              </w:rPr>
            </w:pPr>
            <w:r w:rsidRPr="00FB2CFB">
              <w:rPr>
                <w:rFonts w:ascii="Times New Roman" w:hAnsi="Times New Roman" w:cs="Times New Roman"/>
                <w:sz w:val="24"/>
                <w:szCs w:val="24"/>
                <w:lang w:val="id-ID"/>
              </w:rPr>
              <w:t>Description</w:t>
            </w:r>
          </w:p>
        </w:tc>
        <w:tc>
          <w:tcPr>
            <w:tcW w:w="1843" w:type="dxa"/>
            <w:shd w:val="pct25" w:color="auto" w:fill="auto"/>
          </w:tcPr>
          <w:p w:rsidR="00E977AA" w:rsidRPr="00FB2CFB" w:rsidRDefault="00E977AA" w:rsidP="007C607B">
            <w:pPr>
              <w:spacing w:after="0" w:line="240" w:lineRule="auto"/>
              <w:jc w:val="center"/>
              <w:rPr>
                <w:rFonts w:ascii="Times New Roman" w:hAnsi="Times New Roman" w:cs="Times New Roman"/>
                <w:sz w:val="24"/>
                <w:szCs w:val="24"/>
                <w:lang w:val="id-ID"/>
              </w:rPr>
            </w:pPr>
            <w:r w:rsidRPr="00FB2CFB">
              <w:rPr>
                <w:rFonts w:ascii="Times New Roman" w:hAnsi="Times New Roman" w:cs="Times New Roman"/>
                <w:sz w:val="24"/>
                <w:szCs w:val="24"/>
                <w:lang w:val="id-ID"/>
              </w:rPr>
              <w:t>A</w:t>
            </w:r>
          </w:p>
        </w:tc>
        <w:tc>
          <w:tcPr>
            <w:tcW w:w="2004" w:type="dxa"/>
            <w:shd w:val="pct25" w:color="auto" w:fill="auto"/>
          </w:tcPr>
          <w:p w:rsidR="00E977AA" w:rsidRPr="00FB2CFB" w:rsidRDefault="00E977AA" w:rsidP="007C607B">
            <w:pPr>
              <w:spacing w:after="0" w:line="240" w:lineRule="auto"/>
              <w:jc w:val="center"/>
              <w:rPr>
                <w:rFonts w:ascii="Times New Roman" w:hAnsi="Times New Roman" w:cs="Times New Roman"/>
                <w:sz w:val="24"/>
                <w:szCs w:val="24"/>
                <w:lang w:val="id-ID"/>
              </w:rPr>
            </w:pPr>
            <w:r w:rsidRPr="00FB2CFB">
              <w:rPr>
                <w:rFonts w:ascii="Times New Roman" w:hAnsi="Times New Roman" w:cs="Times New Roman"/>
                <w:sz w:val="24"/>
                <w:szCs w:val="24"/>
                <w:lang w:val="id-ID"/>
              </w:rPr>
              <w:t>B</w:t>
            </w:r>
          </w:p>
        </w:tc>
        <w:tc>
          <w:tcPr>
            <w:tcW w:w="1834" w:type="dxa"/>
            <w:shd w:val="pct25" w:color="auto" w:fill="auto"/>
          </w:tcPr>
          <w:p w:rsidR="00E977AA" w:rsidRPr="00FB2CFB" w:rsidRDefault="00E977AA" w:rsidP="007C607B">
            <w:pPr>
              <w:spacing w:after="0" w:line="240" w:lineRule="auto"/>
              <w:jc w:val="center"/>
              <w:rPr>
                <w:rFonts w:ascii="Times New Roman" w:hAnsi="Times New Roman" w:cs="Times New Roman"/>
                <w:sz w:val="24"/>
                <w:szCs w:val="24"/>
                <w:lang w:val="id-ID"/>
              </w:rPr>
            </w:pPr>
            <w:r w:rsidRPr="00FB2CFB">
              <w:rPr>
                <w:rFonts w:ascii="Times New Roman" w:hAnsi="Times New Roman" w:cs="Times New Roman"/>
                <w:sz w:val="24"/>
                <w:szCs w:val="24"/>
                <w:lang w:val="id-ID"/>
              </w:rPr>
              <w:t>C</w:t>
            </w:r>
          </w:p>
        </w:tc>
        <w:tc>
          <w:tcPr>
            <w:tcW w:w="1882" w:type="dxa"/>
            <w:shd w:val="pct25" w:color="auto" w:fill="auto"/>
          </w:tcPr>
          <w:p w:rsidR="00E977AA" w:rsidRPr="00FB2CFB" w:rsidRDefault="00E977AA" w:rsidP="007C607B">
            <w:pPr>
              <w:spacing w:after="0" w:line="240" w:lineRule="auto"/>
              <w:jc w:val="center"/>
              <w:rPr>
                <w:rFonts w:ascii="Times New Roman" w:hAnsi="Times New Roman" w:cs="Times New Roman"/>
                <w:sz w:val="24"/>
                <w:szCs w:val="24"/>
                <w:lang w:val="id-ID"/>
              </w:rPr>
            </w:pPr>
            <w:r w:rsidRPr="00FB2CFB">
              <w:rPr>
                <w:rFonts w:ascii="Times New Roman" w:hAnsi="Times New Roman" w:cs="Times New Roman"/>
                <w:sz w:val="24"/>
                <w:szCs w:val="24"/>
                <w:lang w:val="id-ID"/>
              </w:rPr>
              <w:t>D</w:t>
            </w:r>
          </w:p>
        </w:tc>
        <w:tc>
          <w:tcPr>
            <w:tcW w:w="1882" w:type="dxa"/>
            <w:shd w:val="pct25" w:color="auto" w:fill="auto"/>
          </w:tcPr>
          <w:p w:rsidR="00E977AA" w:rsidRPr="00FB2CFB" w:rsidRDefault="00E977AA" w:rsidP="007C607B">
            <w:pPr>
              <w:spacing w:after="0" w:line="240" w:lineRule="auto"/>
              <w:jc w:val="center"/>
              <w:rPr>
                <w:rFonts w:ascii="Times New Roman" w:hAnsi="Times New Roman" w:cs="Times New Roman"/>
                <w:sz w:val="24"/>
                <w:szCs w:val="24"/>
                <w:lang w:val="id-ID"/>
              </w:rPr>
            </w:pPr>
            <w:r w:rsidRPr="00FB2CFB">
              <w:rPr>
                <w:rFonts w:ascii="Times New Roman" w:hAnsi="Times New Roman" w:cs="Times New Roman"/>
                <w:sz w:val="24"/>
                <w:szCs w:val="24"/>
                <w:lang w:val="id-ID"/>
              </w:rPr>
              <w:t>E</w:t>
            </w:r>
          </w:p>
        </w:tc>
      </w:tr>
      <w:tr w:rsidR="00E977AA" w:rsidRPr="00FB2CFB" w:rsidTr="007C607B">
        <w:trPr>
          <w:trHeight w:val="154"/>
          <w:jc w:val="center"/>
        </w:trPr>
        <w:tc>
          <w:tcPr>
            <w:tcW w:w="1365" w:type="dxa"/>
            <w:vMerge/>
          </w:tcPr>
          <w:p w:rsidR="00E977AA" w:rsidRPr="00FB2CFB" w:rsidRDefault="00E977AA" w:rsidP="007C607B">
            <w:pPr>
              <w:spacing w:after="0" w:line="240" w:lineRule="auto"/>
              <w:rPr>
                <w:rFonts w:ascii="Times New Roman" w:hAnsi="Times New Roman" w:cs="Times New Roman"/>
                <w:sz w:val="24"/>
                <w:szCs w:val="24"/>
                <w:u w:val="single"/>
                <w:lang w:val="id-ID"/>
              </w:rPr>
            </w:pPr>
          </w:p>
        </w:tc>
        <w:tc>
          <w:tcPr>
            <w:tcW w:w="1843" w:type="dxa"/>
          </w:tcPr>
          <w:p w:rsidR="00E977AA" w:rsidRPr="00FB2CFB" w:rsidRDefault="00E977AA" w:rsidP="007C607B">
            <w:pPr>
              <w:jc w:val="center"/>
              <w:rPr>
                <w:rFonts w:ascii="Calibri" w:hAnsi="Calibri"/>
                <w:b/>
                <w:lang w:val="id-ID"/>
              </w:rPr>
            </w:pPr>
            <w:r w:rsidRPr="00FB2CFB">
              <w:rPr>
                <w:rFonts w:ascii="Calibri" w:hAnsi="Calibri"/>
                <w:b/>
                <w:lang w:val="id-ID"/>
              </w:rPr>
              <w:t>central speaker in the discussion</w:t>
            </w:r>
          </w:p>
        </w:tc>
        <w:tc>
          <w:tcPr>
            <w:tcW w:w="2004" w:type="dxa"/>
          </w:tcPr>
          <w:p w:rsidR="00E977AA" w:rsidRPr="00FB2CFB" w:rsidRDefault="00E977AA" w:rsidP="007C607B">
            <w:pPr>
              <w:jc w:val="center"/>
              <w:rPr>
                <w:rFonts w:ascii="Calibri" w:hAnsi="Calibri"/>
                <w:b/>
                <w:lang w:val="id-ID"/>
              </w:rPr>
            </w:pPr>
            <w:r w:rsidRPr="00FB2CFB">
              <w:rPr>
                <w:rFonts w:ascii="Calibri" w:hAnsi="Calibri"/>
                <w:b/>
                <w:lang w:val="id-ID"/>
              </w:rPr>
              <w:t>Giving comments and questions</w:t>
            </w:r>
          </w:p>
        </w:tc>
        <w:tc>
          <w:tcPr>
            <w:tcW w:w="1834" w:type="dxa"/>
          </w:tcPr>
          <w:p w:rsidR="00E977AA" w:rsidRPr="00FB2CFB" w:rsidRDefault="00E977AA" w:rsidP="007C607B">
            <w:pPr>
              <w:jc w:val="center"/>
              <w:rPr>
                <w:rFonts w:ascii="Calibri" w:hAnsi="Calibri"/>
                <w:b/>
                <w:lang w:val="id-ID"/>
              </w:rPr>
            </w:pPr>
            <w:r w:rsidRPr="00FB2CFB">
              <w:rPr>
                <w:rFonts w:ascii="Calibri" w:hAnsi="Calibri"/>
                <w:b/>
                <w:lang w:val="id-ID"/>
              </w:rPr>
              <w:t xml:space="preserve">one-or-two-answers </w:t>
            </w:r>
          </w:p>
        </w:tc>
        <w:tc>
          <w:tcPr>
            <w:tcW w:w="1882" w:type="dxa"/>
          </w:tcPr>
          <w:p w:rsidR="00E977AA" w:rsidRPr="00FB2CFB" w:rsidRDefault="00E977AA" w:rsidP="007C607B">
            <w:pPr>
              <w:jc w:val="center"/>
              <w:rPr>
                <w:rFonts w:ascii="Calibri" w:hAnsi="Calibri"/>
                <w:b/>
                <w:lang w:val="id-ID"/>
              </w:rPr>
            </w:pPr>
            <w:r w:rsidRPr="00FB2CFB">
              <w:rPr>
                <w:rFonts w:ascii="Calibri" w:hAnsi="Calibri"/>
                <w:b/>
                <w:lang w:val="id-ID"/>
              </w:rPr>
              <w:t xml:space="preserve">silence is golden </w:t>
            </w:r>
          </w:p>
        </w:tc>
        <w:tc>
          <w:tcPr>
            <w:tcW w:w="1882" w:type="dxa"/>
          </w:tcPr>
          <w:p w:rsidR="00E977AA" w:rsidRPr="00FB2CFB" w:rsidRDefault="00E977AA" w:rsidP="007C607B">
            <w:pPr>
              <w:jc w:val="center"/>
              <w:rPr>
                <w:rFonts w:ascii="Calibri" w:hAnsi="Calibri"/>
                <w:b/>
                <w:lang w:val="id-ID"/>
              </w:rPr>
            </w:pPr>
            <w:r w:rsidRPr="00FB2CFB">
              <w:rPr>
                <w:rFonts w:ascii="Calibri" w:hAnsi="Calibri"/>
                <w:b/>
                <w:lang w:val="id-ID"/>
              </w:rPr>
              <w:t>absent</w:t>
            </w:r>
          </w:p>
        </w:tc>
      </w:tr>
    </w:tbl>
    <w:p w:rsidR="00E977AA" w:rsidRPr="00FB2CFB" w:rsidRDefault="00E977AA" w:rsidP="0000629C">
      <w:pPr>
        <w:tabs>
          <w:tab w:val="left" w:pos="3090"/>
        </w:tabs>
        <w:rPr>
          <w:rFonts w:ascii="Times New Roman" w:hAnsi="Times New Roman" w:cs="Times New Roman"/>
          <w:sz w:val="24"/>
          <w:szCs w:val="24"/>
          <w:lang w:val="id-ID"/>
        </w:rPr>
      </w:pPr>
    </w:p>
    <w:tbl>
      <w:tblPr>
        <w:tblStyle w:val="TableGrid"/>
        <w:tblW w:w="0" w:type="auto"/>
        <w:tblLook w:val="04A0" w:firstRow="1" w:lastRow="0" w:firstColumn="1" w:lastColumn="0" w:noHBand="0" w:noVBand="1"/>
      </w:tblPr>
      <w:tblGrid>
        <w:gridCol w:w="9242"/>
      </w:tblGrid>
      <w:tr w:rsidR="0000629C" w:rsidRPr="00FB2CFB" w:rsidTr="000C585C">
        <w:tc>
          <w:tcPr>
            <w:tcW w:w="9242" w:type="dxa"/>
            <w:shd w:val="solid" w:color="auto" w:fill="auto"/>
          </w:tcPr>
          <w:p w:rsidR="0000629C" w:rsidRPr="00FB2CFB" w:rsidRDefault="0000629C" w:rsidP="000C585C">
            <w:pPr>
              <w:pStyle w:val="ListParagraph"/>
              <w:numPr>
                <w:ilvl w:val="0"/>
                <w:numId w:val="7"/>
              </w:numPr>
              <w:tabs>
                <w:tab w:val="left" w:pos="3090"/>
              </w:tabs>
              <w:ind w:hanging="1211"/>
              <w:jc w:val="center"/>
              <w:rPr>
                <w:rFonts w:ascii="Times New Roman" w:hAnsi="Times New Roman" w:cs="Times New Roman"/>
                <w:b/>
                <w:color w:val="FFFFFF" w:themeColor="background1"/>
                <w:sz w:val="24"/>
                <w:szCs w:val="24"/>
                <w:lang w:val="id-ID"/>
              </w:rPr>
            </w:pPr>
            <w:r w:rsidRPr="00FB2CFB">
              <w:rPr>
                <w:rFonts w:ascii="Times New Roman" w:hAnsi="Times New Roman" w:cs="Times New Roman"/>
                <w:b/>
                <w:color w:val="FFFFFF" w:themeColor="background1"/>
                <w:sz w:val="24"/>
                <w:szCs w:val="24"/>
                <w:lang w:val="id-ID"/>
              </w:rPr>
              <w:t>Schedule</w:t>
            </w:r>
          </w:p>
        </w:tc>
      </w:tr>
    </w:tbl>
    <w:p w:rsidR="00B3547C" w:rsidRPr="00FB2CFB" w:rsidRDefault="00B3547C" w:rsidP="0000629C">
      <w:pPr>
        <w:spacing w:after="0" w:line="240" w:lineRule="auto"/>
        <w:rPr>
          <w:rFonts w:ascii="Times New Roman" w:hAnsi="Times New Roman" w:cs="Times New Roman"/>
          <w:sz w:val="24"/>
          <w:szCs w:val="24"/>
          <w:lang w:val="id-ID"/>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17"/>
        <w:gridCol w:w="3544"/>
        <w:gridCol w:w="4495"/>
      </w:tblGrid>
      <w:tr w:rsidR="007F465B" w:rsidRPr="00FB2CFB" w:rsidTr="00C14E2F">
        <w:trPr>
          <w:trHeight w:val="386"/>
        </w:trPr>
        <w:tc>
          <w:tcPr>
            <w:tcW w:w="817" w:type="dxa"/>
            <w:shd w:val="clear" w:color="auto" w:fill="C0C0C0"/>
            <w:vAlign w:val="center"/>
          </w:tcPr>
          <w:p w:rsidR="007F465B" w:rsidRPr="00FB2CFB" w:rsidRDefault="007F465B" w:rsidP="004F3F1C">
            <w:pPr>
              <w:pStyle w:val="BodyText"/>
              <w:jc w:val="center"/>
              <w:rPr>
                <w:rFonts w:ascii="Calibri" w:hAnsi="Calibri"/>
                <w:i w:val="0"/>
                <w:iCs w:val="0"/>
                <w:sz w:val="21"/>
                <w:szCs w:val="21"/>
                <w:lang w:val="id-ID"/>
              </w:rPr>
            </w:pPr>
            <w:r w:rsidRPr="00FB2CFB">
              <w:rPr>
                <w:rFonts w:ascii="Calibri" w:hAnsi="Calibri"/>
                <w:i w:val="0"/>
                <w:iCs w:val="0"/>
                <w:sz w:val="21"/>
                <w:szCs w:val="21"/>
                <w:lang w:val="id-ID"/>
              </w:rPr>
              <w:t>Week</w:t>
            </w:r>
          </w:p>
        </w:tc>
        <w:tc>
          <w:tcPr>
            <w:tcW w:w="3544" w:type="dxa"/>
            <w:shd w:val="clear" w:color="auto" w:fill="C0C0C0"/>
            <w:vAlign w:val="center"/>
          </w:tcPr>
          <w:p w:rsidR="007F465B" w:rsidRPr="00FB2CFB" w:rsidRDefault="007F465B" w:rsidP="004F3F1C">
            <w:pPr>
              <w:pStyle w:val="BodyText"/>
              <w:jc w:val="center"/>
              <w:rPr>
                <w:rFonts w:ascii="Calibri" w:hAnsi="Calibri"/>
                <w:i w:val="0"/>
                <w:iCs w:val="0"/>
                <w:sz w:val="21"/>
                <w:szCs w:val="21"/>
                <w:lang w:val="id-ID"/>
              </w:rPr>
            </w:pPr>
            <w:r w:rsidRPr="00FB2CFB">
              <w:rPr>
                <w:rFonts w:ascii="Calibri" w:hAnsi="Calibri"/>
                <w:i w:val="0"/>
                <w:iCs w:val="0"/>
                <w:sz w:val="21"/>
                <w:szCs w:val="21"/>
                <w:lang w:val="id-ID"/>
              </w:rPr>
              <w:t>Basic &amp; Support Material to be covered</w:t>
            </w:r>
          </w:p>
        </w:tc>
        <w:tc>
          <w:tcPr>
            <w:tcW w:w="4495" w:type="dxa"/>
            <w:shd w:val="clear" w:color="auto" w:fill="C0C0C0"/>
            <w:vAlign w:val="center"/>
          </w:tcPr>
          <w:p w:rsidR="007F465B" w:rsidRPr="00FB2CFB" w:rsidRDefault="007F465B" w:rsidP="004F3F1C">
            <w:pPr>
              <w:pStyle w:val="BodyText"/>
              <w:jc w:val="center"/>
              <w:rPr>
                <w:rFonts w:ascii="Calibri" w:hAnsi="Calibri"/>
                <w:i w:val="0"/>
                <w:iCs w:val="0"/>
                <w:sz w:val="21"/>
                <w:szCs w:val="21"/>
                <w:lang w:val="id-ID"/>
              </w:rPr>
            </w:pPr>
            <w:r w:rsidRPr="00FB2CFB">
              <w:rPr>
                <w:rFonts w:ascii="Calibri" w:hAnsi="Calibri"/>
                <w:i w:val="0"/>
                <w:iCs w:val="0"/>
                <w:sz w:val="21"/>
                <w:szCs w:val="21"/>
                <w:lang w:val="id-ID"/>
              </w:rPr>
              <w:t>References and Activities</w:t>
            </w:r>
          </w:p>
        </w:tc>
      </w:tr>
      <w:tr w:rsidR="007F465B" w:rsidRPr="00FB2CFB" w:rsidTr="00C14E2F">
        <w:tc>
          <w:tcPr>
            <w:tcW w:w="817" w:type="dxa"/>
          </w:tcPr>
          <w:p w:rsidR="007F465B" w:rsidRPr="00FB2CFB" w:rsidRDefault="007F465B" w:rsidP="004F3F1C">
            <w:pPr>
              <w:pStyle w:val="BodyText"/>
              <w:rPr>
                <w:rFonts w:ascii="Calibri" w:hAnsi="Calibri"/>
                <w:i w:val="0"/>
                <w:iCs w:val="0"/>
                <w:sz w:val="21"/>
                <w:szCs w:val="21"/>
                <w:lang w:val="id-ID"/>
              </w:rPr>
            </w:pPr>
            <w:r w:rsidRPr="00FB2CFB">
              <w:rPr>
                <w:rFonts w:ascii="Calibri" w:hAnsi="Calibri"/>
                <w:i w:val="0"/>
                <w:iCs w:val="0"/>
                <w:sz w:val="21"/>
                <w:szCs w:val="21"/>
                <w:lang w:val="id-ID"/>
              </w:rPr>
              <w:t>(1)</w:t>
            </w:r>
          </w:p>
        </w:tc>
        <w:tc>
          <w:tcPr>
            <w:tcW w:w="3544" w:type="dxa"/>
          </w:tcPr>
          <w:p w:rsidR="007F465B" w:rsidRPr="00FB2CFB" w:rsidRDefault="007F465B" w:rsidP="004F3F1C">
            <w:pPr>
              <w:pStyle w:val="BodyText"/>
              <w:rPr>
                <w:rFonts w:ascii="Calibri" w:hAnsi="Calibri"/>
                <w:b w:val="0"/>
                <w:bCs w:val="0"/>
                <w:i w:val="0"/>
                <w:iCs w:val="0"/>
                <w:sz w:val="21"/>
                <w:szCs w:val="21"/>
                <w:lang w:val="id-ID"/>
              </w:rPr>
            </w:pPr>
            <w:r w:rsidRPr="00FB2CFB">
              <w:rPr>
                <w:rFonts w:ascii="Calibri" w:hAnsi="Calibri"/>
                <w:b w:val="0"/>
                <w:bCs w:val="0"/>
                <w:i w:val="0"/>
                <w:iCs w:val="0"/>
                <w:sz w:val="21"/>
                <w:szCs w:val="21"/>
                <w:lang w:val="id-ID"/>
              </w:rPr>
              <w:t>Introduction and Course contract</w:t>
            </w:r>
          </w:p>
        </w:tc>
        <w:tc>
          <w:tcPr>
            <w:tcW w:w="4495" w:type="dxa"/>
          </w:tcPr>
          <w:p w:rsidR="007F465B" w:rsidRPr="00FB2CFB" w:rsidRDefault="007F465B" w:rsidP="004F3F1C">
            <w:pPr>
              <w:pStyle w:val="BodyText"/>
              <w:rPr>
                <w:rFonts w:ascii="Calibri" w:hAnsi="Calibri"/>
                <w:b w:val="0"/>
                <w:bCs w:val="0"/>
                <w:i w:val="0"/>
                <w:iCs w:val="0"/>
                <w:sz w:val="21"/>
                <w:szCs w:val="21"/>
                <w:lang w:val="id-ID"/>
              </w:rPr>
            </w:pPr>
            <w:r w:rsidRPr="00FB2CFB">
              <w:rPr>
                <w:rFonts w:ascii="Calibri" w:hAnsi="Calibri"/>
                <w:b w:val="0"/>
                <w:bCs w:val="0"/>
                <w:i w:val="0"/>
                <w:iCs w:val="0"/>
                <w:sz w:val="21"/>
                <w:szCs w:val="21"/>
                <w:lang w:val="id-ID"/>
              </w:rPr>
              <w:t>(No references)/Lecture, Group assignment</w:t>
            </w:r>
          </w:p>
        </w:tc>
      </w:tr>
      <w:tr w:rsidR="007F465B" w:rsidRPr="00FB2CFB" w:rsidTr="00C14E2F">
        <w:tc>
          <w:tcPr>
            <w:tcW w:w="817" w:type="dxa"/>
          </w:tcPr>
          <w:p w:rsidR="007F465B" w:rsidRPr="00FB2CFB" w:rsidRDefault="007F465B" w:rsidP="004F3F1C">
            <w:pPr>
              <w:pStyle w:val="BodyText"/>
              <w:rPr>
                <w:rFonts w:ascii="Calibri" w:hAnsi="Calibri"/>
                <w:i w:val="0"/>
                <w:iCs w:val="0"/>
                <w:sz w:val="21"/>
                <w:szCs w:val="21"/>
                <w:lang w:val="id-ID"/>
              </w:rPr>
            </w:pPr>
            <w:r w:rsidRPr="00FB2CFB">
              <w:rPr>
                <w:rFonts w:ascii="Calibri" w:hAnsi="Calibri"/>
                <w:i w:val="0"/>
                <w:iCs w:val="0"/>
                <w:sz w:val="21"/>
                <w:szCs w:val="21"/>
                <w:lang w:val="id-ID"/>
              </w:rPr>
              <w:t>(2)</w:t>
            </w:r>
          </w:p>
        </w:tc>
        <w:tc>
          <w:tcPr>
            <w:tcW w:w="3544" w:type="dxa"/>
          </w:tcPr>
          <w:p w:rsidR="007F465B" w:rsidRPr="00FB2CFB" w:rsidRDefault="007F465B" w:rsidP="004F3F1C">
            <w:pPr>
              <w:pStyle w:val="BodyText"/>
              <w:rPr>
                <w:rFonts w:ascii="Calibri" w:hAnsi="Calibri"/>
                <w:b w:val="0"/>
                <w:bCs w:val="0"/>
                <w:i w:val="0"/>
                <w:iCs w:val="0"/>
                <w:sz w:val="21"/>
                <w:szCs w:val="21"/>
                <w:lang w:val="id-ID"/>
              </w:rPr>
            </w:pPr>
            <w:r w:rsidRPr="00FB2CFB">
              <w:rPr>
                <w:rFonts w:ascii="Calibri" w:hAnsi="Calibri"/>
                <w:b w:val="0"/>
                <w:bCs w:val="0"/>
                <w:i w:val="0"/>
                <w:iCs w:val="0"/>
                <w:sz w:val="21"/>
                <w:szCs w:val="21"/>
                <w:lang w:val="id-ID"/>
              </w:rPr>
              <w:t>Introduction to English Semantics</w:t>
            </w:r>
          </w:p>
        </w:tc>
        <w:tc>
          <w:tcPr>
            <w:tcW w:w="4495" w:type="dxa"/>
          </w:tcPr>
          <w:p w:rsidR="007F465B" w:rsidRPr="00FB2CFB" w:rsidRDefault="007F465B" w:rsidP="004F3F1C">
            <w:pPr>
              <w:pStyle w:val="BodyText"/>
              <w:rPr>
                <w:rFonts w:ascii="Calibri" w:hAnsi="Calibri"/>
                <w:b w:val="0"/>
                <w:bCs w:val="0"/>
                <w:i w:val="0"/>
                <w:iCs w:val="0"/>
                <w:sz w:val="21"/>
                <w:szCs w:val="21"/>
                <w:lang w:val="id-ID"/>
              </w:rPr>
            </w:pPr>
            <w:r w:rsidRPr="00FB2CFB">
              <w:rPr>
                <w:rFonts w:ascii="Calibri" w:hAnsi="Calibri"/>
                <w:b w:val="0"/>
                <w:bCs w:val="0"/>
                <w:i w:val="0"/>
                <w:iCs w:val="0"/>
                <w:sz w:val="21"/>
                <w:szCs w:val="21"/>
                <w:lang w:val="id-ID"/>
              </w:rPr>
              <w:t>Lecture</w:t>
            </w:r>
          </w:p>
        </w:tc>
      </w:tr>
      <w:tr w:rsidR="007F465B" w:rsidRPr="00FB2CFB" w:rsidTr="00C14E2F">
        <w:tc>
          <w:tcPr>
            <w:tcW w:w="817" w:type="dxa"/>
          </w:tcPr>
          <w:p w:rsidR="007F465B" w:rsidRPr="00FB2CFB" w:rsidRDefault="007F465B" w:rsidP="004F3F1C">
            <w:pPr>
              <w:pStyle w:val="BodyText"/>
              <w:rPr>
                <w:rFonts w:ascii="Calibri" w:hAnsi="Calibri"/>
                <w:i w:val="0"/>
                <w:iCs w:val="0"/>
                <w:sz w:val="21"/>
                <w:szCs w:val="21"/>
                <w:lang w:val="id-ID"/>
              </w:rPr>
            </w:pPr>
            <w:r w:rsidRPr="00FB2CFB">
              <w:rPr>
                <w:rFonts w:ascii="Calibri" w:hAnsi="Calibri"/>
                <w:i w:val="0"/>
                <w:iCs w:val="0"/>
                <w:sz w:val="21"/>
                <w:szCs w:val="21"/>
                <w:lang w:val="id-ID"/>
              </w:rPr>
              <w:t>(3)</w:t>
            </w:r>
          </w:p>
        </w:tc>
        <w:tc>
          <w:tcPr>
            <w:tcW w:w="3544" w:type="dxa"/>
          </w:tcPr>
          <w:p w:rsidR="007F465B" w:rsidRPr="00FB2CFB" w:rsidRDefault="007F465B" w:rsidP="004F3F1C">
            <w:pPr>
              <w:pStyle w:val="BodyText"/>
              <w:rPr>
                <w:rFonts w:ascii="Calibri" w:hAnsi="Calibri"/>
                <w:b w:val="0"/>
                <w:bCs w:val="0"/>
                <w:i w:val="0"/>
                <w:iCs w:val="0"/>
                <w:sz w:val="21"/>
                <w:szCs w:val="21"/>
                <w:lang w:val="id-ID"/>
              </w:rPr>
            </w:pPr>
            <w:r w:rsidRPr="00FB2CFB">
              <w:rPr>
                <w:rFonts w:ascii="Calibri" w:hAnsi="Calibri"/>
                <w:b w:val="0"/>
                <w:bCs w:val="0"/>
                <w:i w:val="0"/>
                <w:iCs w:val="0"/>
                <w:sz w:val="21"/>
                <w:szCs w:val="21"/>
                <w:lang w:val="id-ID"/>
              </w:rPr>
              <w:t>The Study of Meaning</w:t>
            </w:r>
          </w:p>
        </w:tc>
        <w:tc>
          <w:tcPr>
            <w:tcW w:w="4495" w:type="dxa"/>
          </w:tcPr>
          <w:p w:rsidR="007F465B" w:rsidRPr="00FB2CFB" w:rsidRDefault="007F465B" w:rsidP="004F3F1C">
            <w:pPr>
              <w:pStyle w:val="BodyText"/>
              <w:jc w:val="both"/>
              <w:rPr>
                <w:rFonts w:ascii="Calibri" w:hAnsi="Calibri"/>
                <w:b w:val="0"/>
                <w:bCs w:val="0"/>
                <w:i w:val="0"/>
                <w:iCs w:val="0"/>
                <w:sz w:val="21"/>
                <w:szCs w:val="21"/>
                <w:lang w:val="id-ID"/>
              </w:rPr>
            </w:pPr>
            <w:r w:rsidRPr="00FB2CFB">
              <w:rPr>
                <w:rFonts w:ascii="Calibri" w:hAnsi="Calibri"/>
                <w:b w:val="0"/>
                <w:bCs w:val="0"/>
                <w:i w:val="0"/>
                <w:iCs w:val="0"/>
                <w:sz w:val="21"/>
                <w:szCs w:val="21"/>
                <w:lang w:val="id-ID"/>
              </w:rPr>
              <w:t xml:space="preserve">Kreidler chap. 1/Lecture, Presentation about </w:t>
            </w:r>
            <w:r w:rsidRPr="00FB2CFB">
              <w:rPr>
                <w:rFonts w:ascii="Calibri" w:hAnsi="Calibri"/>
                <w:b w:val="0"/>
                <w:bCs w:val="0"/>
                <w:iCs w:val="0"/>
                <w:sz w:val="21"/>
                <w:szCs w:val="21"/>
                <w:lang w:val="id-ID"/>
              </w:rPr>
              <w:t>the systematic study of meani</w:t>
            </w:r>
            <w:r w:rsidR="00BE39DA" w:rsidRPr="00FB2CFB">
              <w:rPr>
                <w:rFonts w:ascii="Calibri" w:hAnsi="Calibri"/>
                <w:b w:val="0"/>
                <w:bCs w:val="0"/>
                <w:iCs w:val="0"/>
                <w:sz w:val="21"/>
                <w:szCs w:val="21"/>
                <w:lang w:val="id-ID"/>
              </w:rPr>
              <w:t>n</w:t>
            </w:r>
            <w:r w:rsidRPr="00FB2CFB">
              <w:rPr>
                <w:rFonts w:ascii="Calibri" w:hAnsi="Calibri"/>
                <w:b w:val="0"/>
                <w:bCs w:val="0"/>
                <w:iCs w:val="0"/>
                <w:sz w:val="21"/>
                <w:szCs w:val="21"/>
                <w:lang w:val="id-ID"/>
              </w:rPr>
              <w:t>g, the nature of language, and demonstrating semantic knowledge</w:t>
            </w:r>
          </w:p>
        </w:tc>
      </w:tr>
      <w:tr w:rsidR="007F465B" w:rsidRPr="00FB2CFB" w:rsidTr="00C14E2F">
        <w:tc>
          <w:tcPr>
            <w:tcW w:w="817" w:type="dxa"/>
          </w:tcPr>
          <w:p w:rsidR="007F465B" w:rsidRPr="00FB2CFB" w:rsidRDefault="007F465B" w:rsidP="004F3F1C">
            <w:pPr>
              <w:pStyle w:val="BodyText"/>
              <w:rPr>
                <w:rFonts w:ascii="Calibri" w:hAnsi="Calibri"/>
                <w:i w:val="0"/>
                <w:iCs w:val="0"/>
                <w:sz w:val="21"/>
                <w:szCs w:val="21"/>
                <w:lang w:val="id-ID"/>
              </w:rPr>
            </w:pPr>
            <w:r w:rsidRPr="00FB2CFB">
              <w:rPr>
                <w:rFonts w:ascii="Calibri" w:hAnsi="Calibri"/>
                <w:i w:val="0"/>
                <w:iCs w:val="0"/>
                <w:sz w:val="21"/>
                <w:szCs w:val="21"/>
                <w:lang w:val="id-ID"/>
              </w:rPr>
              <w:t>(4)</w:t>
            </w:r>
          </w:p>
        </w:tc>
        <w:tc>
          <w:tcPr>
            <w:tcW w:w="3544" w:type="dxa"/>
          </w:tcPr>
          <w:p w:rsidR="007F465B" w:rsidRPr="00FB2CFB" w:rsidRDefault="007F465B" w:rsidP="004F3F1C">
            <w:pPr>
              <w:pStyle w:val="BodyText"/>
              <w:rPr>
                <w:rFonts w:ascii="Calibri" w:hAnsi="Calibri"/>
                <w:b w:val="0"/>
                <w:bCs w:val="0"/>
                <w:i w:val="0"/>
                <w:iCs w:val="0"/>
                <w:sz w:val="21"/>
                <w:szCs w:val="21"/>
                <w:lang w:val="id-ID"/>
              </w:rPr>
            </w:pPr>
            <w:r w:rsidRPr="00FB2CFB">
              <w:rPr>
                <w:rFonts w:ascii="Calibri" w:hAnsi="Calibri"/>
                <w:b w:val="0"/>
                <w:bCs w:val="0"/>
                <w:i w:val="0"/>
                <w:iCs w:val="0"/>
                <w:sz w:val="21"/>
                <w:szCs w:val="21"/>
                <w:lang w:val="id-ID"/>
              </w:rPr>
              <w:t>The Dimensions of Meaning</w:t>
            </w:r>
          </w:p>
        </w:tc>
        <w:tc>
          <w:tcPr>
            <w:tcW w:w="4495" w:type="dxa"/>
          </w:tcPr>
          <w:p w:rsidR="007F465B" w:rsidRPr="00FB2CFB" w:rsidRDefault="007F465B" w:rsidP="004F3F1C">
            <w:pPr>
              <w:pStyle w:val="BodyText"/>
              <w:jc w:val="both"/>
              <w:rPr>
                <w:rFonts w:ascii="Calibri" w:hAnsi="Calibri"/>
                <w:b w:val="0"/>
                <w:bCs w:val="0"/>
                <w:i w:val="0"/>
                <w:iCs w:val="0"/>
                <w:sz w:val="21"/>
                <w:szCs w:val="21"/>
                <w:lang w:val="id-ID"/>
              </w:rPr>
            </w:pPr>
            <w:r w:rsidRPr="00FB2CFB">
              <w:rPr>
                <w:rFonts w:ascii="Calibri" w:hAnsi="Calibri"/>
                <w:b w:val="0"/>
                <w:bCs w:val="0"/>
                <w:i w:val="0"/>
                <w:iCs w:val="0"/>
                <w:sz w:val="21"/>
                <w:szCs w:val="21"/>
                <w:lang w:val="id-ID"/>
              </w:rPr>
              <w:t xml:space="preserve">Kreidler chap.3/Lecture, Presentation about </w:t>
            </w:r>
            <w:r w:rsidRPr="00FB2CFB">
              <w:rPr>
                <w:rFonts w:ascii="Calibri" w:hAnsi="Calibri"/>
                <w:b w:val="0"/>
                <w:bCs w:val="0"/>
                <w:iCs w:val="0"/>
                <w:sz w:val="21"/>
                <w:szCs w:val="21"/>
                <w:lang w:val="id-ID"/>
              </w:rPr>
              <w:t>reference and denotation, connotation, and sense relations</w:t>
            </w:r>
          </w:p>
        </w:tc>
      </w:tr>
      <w:tr w:rsidR="007F465B" w:rsidRPr="00FB2CFB" w:rsidTr="00C14E2F">
        <w:tc>
          <w:tcPr>
            <w:tcW w:w="817" w:type="dxa"/>
          </w:tcPr>
          <w:p w:rsidR="007F465B" w:rsidRPr="00FB2CFB" w:rsidRDefault="007F465B" w:rsidP="004F3F1C">
            <w:pPr>
              <w:pStyle w:val="BodyText"/>
              <w:rPr>
                <w:rFonts w:ascii="Calibri" w:hAnsi="Calibri"/>
                <w:i w:val="0"/>
                <w:iCs w:val="0"/>
                <w:sz w:val="21"/>
                <w:szCs w:val="21"/>
                <w:lang w:val="id-ID"/>
              </w:rPr>
            </w:pPr>
            <w:r w:rsidRPr="00FB2CFB">
              <w:rPr>
                <w:rFonts w:ascii="Calibri" w:hAnsi="Calibri"/>
                <w:i w:val="0"/>
                <w:iCs w:val="0"/>
                <w:sz w:val="21"/>
                <w:szCs w:val="21"/>
                <w:lang w:val="id-ID"/>
              </w:rPr>
              <w:t>(5)</w:t>
            </w:r>
          </w:p>
        </w:tc>
        <w:tc>
          <w:tcPr>
            <w:tcW w:w="3544" w:type="dxa"/>
          </w:tcPr>
          <w:p w:rsidR="007F465B" w:rsidRPr="00FB2CFB" w:rsidRDefault="007F465B" w:rsidP="004F3F1C">
            <w:pPr>
              <w:pStyle w:val="BodyText"/>
              <w:rPr>
                <w:rFonts w:ascii="Calibri" w:hAnsi="Calibri"/>
                <w:b w:val="0"/>
                <w:bCs w:val="0"/>
                <w:i w:val="0"/>
                <w:iCs w:val="0"/>
                <w:sz w:val="21"/>
                <w:szCs w:val="21"/>
                <w:lang w:val="id-ID"/>
              </w:rPr>
            </w:pPr>
            <w:r w:rsidRPr="00FB2CFB">
              <w:rPr>
                <w:rFonts w:ascii="Calibri" w:hAnsi="Calibri"/>
                <w:b w:val="0"/>
                <w:bCs w:val="0"/>
                <w:i w:val="0"/>
                <w:iCs w:val="0"/>
                <w:sz w:val="21"/>
                <w:szCs w:val="21"/>
                <w:lang w:val="id-ID"/>
              </w:rPr>
              <w:t>The Dimensions of Meaning</w:t>
            </w:r>
          </w:p>
        </w:tc>
        <w:tc>
          <w:tcPr>
            <w:tcW w:w="4495" w:type="dxa"/>
          </w:tcPr>
          <w:p w:rsidR="007F465B" w:rsidRPr="00FB2CFB" w:rsidRDefault="007F465B" w:rsidP="004F3F1C">
            <w:pPr>
              <w:pStyle w:val="BodyText"/>
              <w:jc w:val="both"/>
              <w:rPr>
                <w:rFonts w:ascii="Calibri" w:hAnsi="Calibri"/>
                <w:b w:val="0"/>
                <w:bCs w:val="0"/>
                <w:i w:val="0"/>
                <w:iCs w:val="0"/>
                <w:sz w:val="21"/>
                <w:szCs w:val="21"/>
                <w:lang w:val="id-ID"/>
              </w:rPr>
            </w:pPr>
            <w:r w:rsidRPr="00FB2CFB">
              <w:rPr>
                <w:rFonts w:ascii="Calibri" w:hAnsi="Calibri"/>
                <w:b w:val="0"/>
                <w:bCs w:val="0"/>
                <w:i w:val="0"/>
                <w:iCs w:val="0"/>
                <w:sz w:val="21"/>
                <w:szCs w:val="21"/>
                <w:lang w:val="id-ID"/>
              </w:rPr>
              <w:t xml:space="preserve">Kreidler chap.3/Lecture, Presentation about </w:t>
            </w:r>
            <w:r w:rsidRPr="00FB2CFB">
              <w:rPr>
                <w:rFonts w:ascii="Calibri" w:hAnsi="Calibri"/>
                <w:b w:val="0"/>
                <w:bCs w:val="0"/>
                <w:iCs w:val="0"/>
                <w:sz w:val="21"/>
                <w:szCs w:val="21"/>
                <w:lang w:val="id-ID"/>
              </w:rPr>
              <w:t>lexical and grammatical meanings, homonymy and polysemy, lexical ambiguity, sentence meaning</w:t>
            </w:r>
          </w:p>
        </w:tc>
      </w:tr>
      <w:tr w:rsidR="007F465B" w:rsidRPr="00FB2CFB" w:rsidTr="00C14E2F">
        <w:tc>
          <w:tcPr>
            <w:tcW w:w="817" w:type="dxa"/>
          </w:tcPr>
          <w:p w:rsidR="007F465B" w:rsidRPr="00FB2CFB" w:rsidRDefault="007F465B" w:rsidP="004F3F1C">
            <w:pPr>
              <w:pStyle w:val="BodyText"/>
              <w:rPr>
                <w:rFonts w:ascii="Calibri" w:hAnsi="Calibri"/>
                <w:i w:val="0"/>
                <w:iCs w:val="0"/>
                <w:sz w:val="21"/>
                <w:szCs w:val="21"/>
                <w:lang w:val="id-ID"/>
              </w:rPr>
            </w:pPr>
            <w:r w:rsidRPr="00FB2CFB">
              <w:rPr>
                <w:rFonts w:ascii="Calibri" w:hAnsi="Calibri"/>
                <w:i w:val="0"/>
                <w:iCs w:val="0"/>
                <w:sz w:val="21"/>
                <w:szCs w:val="21"/>
                <w:lang w:val="id-ID"/>
              </w:rPr>
              <w:t>(6)</w:t>
            </w:r>
          </w:p>
        </w:tc>
        <w:tc>
          <w:tcPr>
            <w:tcW w:w="3544" w:type="dxa"/>
          </w:tcPr>
          <w:p w:rsidR="007F465B" w:rsidRPr="00FB2CFB" w:rsidRDefault="007F465B" w:rsidP="004F3F1C">
            <w:pPr>
              <w:pStyle w:val="BodyText"/>
              <w:rPr>
                <w:rFonts w:ascii="Calibri" w:hAnsi="Calibri"/>
                <w:b w:val="0"/>
                <w:bCs w:val="0"/>
                <w:i w:val="0"/>
                <w:iCs w:val="0"/>
                <w:sz w:val="21"/>
                <w:szCs w:val="21"/>
                <w:lang w:val="id-ID"/>
              </w:rPr>
            </w:pPr>
            <w:r w:rsidRPr="00FB2CFB">
              <w:rPr>
                <w:rFonts w:ascii="Calibri" w:hAnsi="Calibri"/>
                <w:b w:val="0"/>
                <w:bCs w:val="0"/>
                <w:i w:val="0"/>
                <w:iCs w:val="0"/>
                <w:sz w:val="21"/>
                <w:szCs w:val="21"/>
                <w:lang w:val="id-ID"/>
              </w:rPr>
              <w:t>Semantic Roles</w:t>
            </w:r>
          </w:p>
        </w:tc>
        <w:tc>
          <w:tcPr>
            <w:tcW w:w="4495" w:type="dxa"/>
          </w:tcPr>
          <w:p w:rsidR="007F465B" w:rsidRPr="00FB2CFB" w:rsidRDefault="007F465B" w:rsidP="004F3F1C">
            <w:pPr>
              <w:pStyle w:val="BodyText"/>
              <w:jc w:val="both"/>
              <w:rPr>
                <w:rFonts w:ascii="Calibri" w:hAnsi="Calibri"/>
                <w:b w:val="0"/>
                <w:bCs w:val="0"/>
                <w:i w:val="0"/>
                <w:iCs w:val="0"/>
                <w:sz w:val="21"/>
                <w:szCs w:val="21"/>
                <w:lang w:val="id-ID"/>
              </w:rPr>
            </w:pPr>
            <w:r w:rsidRPr="00FB2CFB">
              <w:rPr>
                <w:rFonts w:ascii="Calibri" w:hAnsi="Calibri"/>
                <w:b w:val="0"/>
                <w:bCs w:val="0"/>
                <w:i w:val="0"/>
                <w:iCs w:val="0"/>
                <w:sz w:val="21"/>
                <w:szCs w:val="21"/>
                <w:lang w:val="id-ID"/>
              </w:rPr>
              <w:t xml:space="preserve">Kreidler chap.4/Lecture, Presentation about </w:t>
            </w:r>
            <w:r w:rsidRPr="00FB2CFB">
              <w:rPr>
                <w:rFonts w:ascii="Calibri" w:hAnsi="Calibri"/>
                <w:b w:val="0"/>
                <w:bCs w:val="0"/>
                <w:iCs w:val="0"/>
                <w:sz w:val="21"/>
                <w:szCs w:val="21"/>
                <w:lang w:val="id-ID"/>
              </w:rPr>
              <w:t>sentence and proposition, semantic roles</w:t>
            </w:r>
          </w:p>
        </w:tc>
      </w:tr>
      <w:tr w:rsidR="007F465B" w:rsidRPr="00FB2CFB" w:rsidTr="00C14E2F">
        <w:tc>
          <w:tcPr>
            <w:tcW w:w="817" w:type="dxa"/>
          </w:tcPr>
          <w:p w:rsidR="007F465B" w:rsidRPr="00FB2CFB" w:rsidRDefault="007F465B" w:rsidP="004F3F1C">
            <w:pPr>
              <w:pStyle w:val="BodyText"/>
              <w:rPr>
                <w:rFonts w:ascii="Calibri" w:hAnsi="Calibri"/>
                <w:i w:val="0"/>
                <w:iCs w:val="0"/>
                <w:sz w:val="21"/>
                <w:szCs w:val="21"/>
                <w:lang w:val="id-ID"/>
              </w:rPr>
            </w:pPr>
            <w:r w:rsidRPr="00FB2CFB">
              <w:rPr>
                <w:rFonts w:ascii="Calibri" w:hAnsi="Calibri"/>
                <w:i w:val="0"/>
                <w:iCs w:val="0"/>
                <w:sz w:val="21"/>
                <w:szCs w:val="21"/>
                <w:lang w:val="id-ID"/>
              </w:rPr>
              <w:t>(7)</w:t>
            </w:r>
          </w:p>
        </w:tc>
        <w:tc>
          <w:tcPr>
            <w:tcW w:w="3544" w:type="dxa"/>
          </w:tcPr>
          <w:p w:rsidR="007F465B" w:rsidRPr="00FB2CFB" w:rsidRDefault="007F465B" w:rsidP="004F3F1C">
            <w:pPr>
              <w:pStyle w:val="BodyText"/>
              <w:rPr>
                <w:rFonts w:ascii="Calibri" w:hAnsi="Calibri"/>
                <w:b w:val="0"/>
                <w:bCs w:val="0"/>
                <w:i w:val="0"/>
                <w:iCs w:val="0"/>
                <w:sz w:val="21"/>
                <w:szCs w:val="21"/>
                <w:lang w:val="id-ID"/>
              </w:rPr>
            </w:pPr>
            <w:r w:rsidRPr="00FB2CFB">
              <w:rPr>
                <w:rFonts w:ascii="Calibri" w:hAnsi="Calibri"/>
                <w:b w:val="0"/>
                <w:bCs w:val="0"/>
                <w:i w:val="0"/>
                <w:iCs w:val="0"/>
                <w:sz w:val="21"/>
                <w:szCs w:val="21"/>
                <w:lang w:val="id-ID"/>
              </w:rPr>
              <w:t>Semantic Roles</w:t>
            </w:r>
          </w:p>
        </w:tc>
        <w:tc>
          <w:tcPr>
            <w:tcW w:w="4495" w:type="dxa"/>
          </w:tcPr>
          <w:p w:rsidR="007F465B" w:rsidRPr="00FB2CFB" w:rsidRDefault="007F465B" w:rsidP="004F3F1C">
            <w:pPr>
              <w:pStyle w:val="BodyText"/>
              <w:jc w:val="both"/>
              <w:rPr>
                <w:rFonts w:ascii="Calibri" w:hAnsi="Calibri"/>
                <w:b w:val="0"/>
                <w:bCs w:val="0"/>
                <w:i w:val="0"/>
                <w:iCs w:val="0"/>
                <w:sz w:val="21"/>
                <w:szCs w:val="21"/>
                <w:lang w:val="id-ID"/>
              </w:rPr>
            </w:pPr>
            <w:r w:rsidRPr="00FB2CFB">
              <w:rPr>
                <w:rFonts w:ascii="Calibri" w:hAnsi="Calibri"/>
                <w:b w:val="0"/>
                <w:bCs w:val="0"/>
                <w:i w:val="0"/>
                <w:iCs w:val="0"/>
                <w:sz w:val="21"/>
                <w:szCs w:val="21"/>
                <w:lang w:val="id-ID"/>
              </w:rPr>
              <w:t xml:space="preserve">Kreidler chap.4/Lecture, Presentation about </w:t>
            </w:r>
            <w:r w:rsidRPr="00FB2CFB">
              <w:rPr>
                <w:rFonts w:ascii="Calibri" w:hAnsi="Calibri"/>
                <w:b w:val="0"/>
                <w:bCs w:val="0"/>
                <w:iCs w:val="0"/>
                <w:sz w:val="21"/>
                <w:szCs w:val="21"/>
                <w:lang w:val="id-ID"/>
              </w:rPr>
              <w:t>semantic roles and some changes in valency</w:t>
            </w:r>
          </w:p>
        </w:tc>
      </w:tr>
      <w:tr w:rsidR="007F465B" w:rsidRPr="00FB2CFB" w:rsidTr="00C14E2F">
        <w:tc>
          <w:tcPr>
            <w:tcW w:w="817" w:type="dxa"/>
          </w:tcPr>
          <w:p w:rsidR="007F465B" w:rsidRPr="00FB2CFB" w:rsidRDefault="007F465B" w:rsidP="004F3F1C">
            <w:pPr>
              <w:pStyle w:val="BodyText"/>
              <w:rPr>
                <w:rFonts w:ascii="Calibri" w:hAnsi="Calibri"/>
                <w:i w:val="0"/>
                <w:iCs w:val="0"/>
                <w:sz w:val="21"/>
                <w:szCs w:val="21"/>
                <w:lang w:val="id-ID"/>
              </w:rPr>
            </w:pPr>
            <w:r w:rsidRPr="00FB2CFB">
              <w:rPr>
                <w:rFonts w:ascii="Calibri" w:hAnsi="Calibri"/>
                <w:i w:val="0"/>
                <w:iCs w:val="0"/>
                <w:sz w:val="21"/>
                <w:szCs w:val="21"/>
                <w:lang w:val="id-ID"/>
              </w:rPr>
              <w:t>(8)</w:t>
            </w:r>
          </w:p>
        </w:tc>
        <w:tc>
          <w:tcPr>
            <w:tcW w:w="3544" w:type="dxa"/>
          </w:tcPr>
          <w:p w:rsidR="007F465B" w:rsidRPr="00FB2CFB" w:rsidRDefault="007F465B" w:rsidP="004F3F1C">
            <w:pPr>
              <w:pStyle w:val="BodyText"/>
              <w:rPr>
                <w:rFonts w:ascii="Calibri" w:hAnsi="Calibri"/>
                <w:b w:val="0"/>
                <w:bCs w:val="0"/>
                <w:i w:val="0"/>
                <w:iCs w:val="0"/>
                <w:sz w:val="21"/>
                <w:szCs w:val="21"/>
                <w:lang w:val="id-ID"/>
              </w:rPr>
            </w:pPr>
            <w:r w:rsidRPr="00FB2CFB">
              <w:rPr>
                <w:rFonts w:ascii="Calibri" w:hAnsi="Calibri"/>
                <w:b w:val="0"/>
                <w:bCs w:val="0"/>
                <w:i w:val="0"/>
                <w:iCs w:val="0"/>
                <w:sz w:val="21"/>
                <w:szCs w:val="21"/>
                <w:lang w:val="id-ID"/>
              </w:rPr>
              <w:t>Mid Term Quiz</w:t>
            </w:r>
          </w:p>
        </w:tc>
        <w:tc>
          <w:tcPr>
            <w:tcW w:w="4495" w:type="dxa"/>
          </w:tcPr>
          <w:p w:rsidR="007F465B" w:rsidRPr="00FB2CFB" w:rsidRDefault="007F465B" w:rsidP="004F3F1C">
            <w:pPr>
              <w:pStyle w:val="BodyText"/>
              <w:jc w:val="both"/>
              <w:rPr>
                <w:rFonts w:ascii="Calibri" w:hAnsi="Calibri"/>
                <w:b w:val="0"/>
                <w:bCs w:val="0"/>
                <w:i w:val="0"/>
                <w:iCs w:val="0"/>
                <w:sz w:val="21"/>
                <w:szCs w:val="21"/>
                <w:lang w:val="id-ID"/>
              </w:rPr>
            </w:pPr>
            <w:r w:rsidRPr="00FB2CFB">
              <w:rPr>
                <w:rFonts w:ascii="Calibri" w:hAnsi="Calibri"/>
                <w:b w:val="0"/>
                <w:bCs w:val="0"/>
                <w:i w:val="0"/>
                <w:iCs w:val="0"/>
                <w:sz w:val="21"/>
                <w:szCs w:val="21"/>
                <w:lang w:val="id-ID"/>
              </w:rPr>
              <w:t>Students’ Written Evaluation</w:t>
            </w:r>
          </w:p>
        </w:tc>
      </w:tr>
      <w:tr w:rsidR="007F465B" w:rsidRPr="00FB2CFB" w:rsidTr="00C14E2F">
        <w:tc>
          <w:tcPr>
            <w:tcW w:w="817" w:type="dxa"/>
          </w:tcPr>
          <w:p w:rsidR="007F465B" w:rsidRPr="00FB2CFB" w:rsidRDefault="007F465B" w:rsidP="004F3F1C">
            <w:pPr>
              <w:pStyle w:val="BodyText"/>
              <w:rPr>
                <w:rFonts w:ascii="Calibri" w:hAnsi="Calibri"/>
                <w:i w:val="0"/>
                <w:iCs w:val="0"/>
                <w:sz w:val="21"/>
                <w:szCs w:val="21"/>
                <w:lang w:val="id-ID"/>
              </w:rPr>
            </w:pPr>
            <w:r w:rsidRPr="00FB2CFB">
              <w:rPr>
                <w:rFonts w:ascii="Calibri" w:hAnsi="Calibri"/>
                <w:i w:val="0"/>
                <w:iCs w:val="0"/>
                <w:sz w:val="21"/>
                <w:szCs w:val="21"/>
                <w:lang w:val="id-ID"/>
              </w:rPr>
              <w:t>(9)</w:t>
            </w:r>
          </w:p>
        </w:tc>
        <w:tc>
          <w:tcPr>
            <w:tcW w:w="3544" w:type="dxa"/>
          </w:tcPr>
          <w:p w:rsidR="007F465B" w:rsidRPr="00FB2CFB" w:rsidRDefault="007F465B" w:rsidP="004F3F1C">
            <w:pPr>
              <w:pStyle w:val="BodyText"/>
              <w:rPr>
                <w:rFonts w:ascii="Calibri" w:hAnsi="Calibri"/>
                <w:b w:val="0"/>
                <w:bCs w:val="0"/>
                <w:i w:val="0"/>
                <w:iCs w:val="0"/>
                <w:sz w:val="21"/>
                <w:szCs w:val="21"/>
                <w:lang w:val="id-ID"/>
              </w:rPr>
            </w:pPr>
            <w:r w:rsidRPr="00FB2CFB">
              <w:rPr>
                <w:rFonts w:ascii="Calibri" w:hAnsi="Calibri"/>
                <w:b w:val="0"/>
                <w:bCs w:val="0"/>
                <w:i w:val="0"/>
                <w:iCs w:val="0"/>
                <w:sz w:val="21"/>
                <w:szCs w:val="21"/>
                <w:lang w:val="id-ID"/>
              </w:rPr>
              <w:t>MID EXAM</w:t>
            </w:r>
          </w:p>
        </w:tc>
        <w:tc>
          <w:tcPr>
            <w:tcW w:w="4495" w:type="dxa"/>
            <w:shd w:val="clear" w:color="auto" w:fill="auto"/>
          </w:tcPr>
          <w:p w:rsidR="007F465B" w:rsidRPr="00FB2CFB" w:rsidRDefault="007F465B" w:rsidP="004F3F1C">
            <w:pPr>
              <w:pStyle w:val="BodyText"/>
              <w:jc w:val="both"/>
              <w:rPr>
                <w:rFonts w:ascii="Calibri" w:hAnsi="Calibri"/>
                <w:b w:val="0"/>
                <w:bCs w:val="0"/>
                <w:i w:val="0"/>
                <w:iCs w:val="0"/>
                <w:sz w:val="21"/>
                <w:szCs w:val="21"/>
                <w:lang w:val="id-ID"/>
              </w:rPr>
            </w:pPr>
            <w:r w:rsidRPr="00FB2CFB">
              <w:rPr>
                <w:rFonts w:ascii="Calibri" w:hAnsi="Calibri"/>
                <w:b w:val="0"/>
                <w:bCs w:val="0"/>
                <w:i w:val="0"/>
                <w:iCs w:val="0"/>
                <w:sz w:val="21"/>
                <w:szCs w:val="21"/>
                <w:lang w:val="id-ID"/>
              </w:rPr>
              <w:t>Written Test</w:t>
            </w:r>
          </w:p>
        </w:tc>
      </w:tr>
      <w:tr w:rsidR="007F465B" w:rsidRPr="00FB2CFB" w:rsidTr="00C14E2F">
        <w:tc>
          <w:tcPr>
            <w:tcW w:w="817" w:type="dxa"/>
          </w:tcPr>
          <w:p w:rsidR="007F465B" w:rsidRPr="00FB2CFB" w:rsidRDefault="007F465B" w:rsidP="004F3F1C">
            <w:pPr>
              <w:pStyle w:val="BodyText"/>
              <w:rPr>
                <w:rFonts w:ascii="Calibri" w:hAnsi="Calibri"/>
                <w:i w:val="0"/>
                <w:iCs w:val="0"/>
                <w:sz w:val="21"/>
                <w:szCs w:val="21"/>
                <w:lang w:val="id-ID"/>
              </w:rPr>
            </w:pPr>
            <w:r w:rsidRPr="00FB2CFB">
              <w:rPr>
                <w:rFonts w:ascii="Calibri" w:hAnsi="Calibri"/>
                <w:i w:val="0"/>
                <w:iCs w:val="0"/>
                <w:sz w:val="21"/>
                <w:szCs w:val="21"/>
                <w:lang w:val="id-ID"/>
              </w:rPr>
              <w:t>(10)</w:t>
            </w:r>
          </w:p>
        </w:tc>
        <w:tc>
          <w:tcPr>
            <w:tcW w:w="3544" w:type="dxa"/>
          </w:tcPr>
          <w:p w:rsidR="007F465B" w:rsidRPr="00FB2CFB" w:rsidRDefault="007F465B" w:rsidP="004F3F1C">
            <w:pPr>
              <w:pStyle w:val="BodyText"/>
              <w:rPr>
                <w:rFonts w:ascii="Calibri" w:hAnsi="Calibri"/>
                <w:b w:val="0"/>
                <w:bCs w:val="0"/>
                <w:i w:val="0"/>
                <w:iCs w:val="0"/>
                <w:sz w:val="21"/>
                <w:szCs w:val="21"/>
                <w:lang w:val="id-ID"/>
              </w:rPr>
            </w:pPr>
            <w:r w:rsidRPr="00FB2CFB">
              <w:rPr>
                <w:rFonts w:ascii="Calibri" w:hAnsi="Calibri"/>
                <w:b w:val="0"/>
                <w:bCs w:val="0"/>
                <w:i w:val="0"/>
                <w:iCs w:val="0"/>
                <w:sz w:val="21"/>
                <w:szCs w:val="21"/>
                <w:lang w:val="id-ID"/>
              </w:rPr>
              <w:t>Review and Preview</w:t>
            </w:r>
          </w:p>
        </w:tc>
        <w:tc>
          <w:tcPr>
            <w:tcW w:w="4495" w:type="dxa"/>
          </w:tcPr>
          <w:p w:rsidR="007F465B" w:rsidRPr="00FB2CFB" w:rsidRDefault="007F465B" w:rsidP="004F3F1C">
            <w:pPr>
              <w:pStyle w:val="BodyText"/>
              <w:jc w:val="both"/>
              <w:rPr>
                <w:rFonts w:ascii="Calibri" w:hAnsi="Calibri"/>
                <w:b w:val="0"/>
                <w:bCs w:val="0"/>
                <w:i w:val="0"/>
                <w:iCs w:val="0"/>
                <w:sz w:val="21"/>
                <w:szCs w:val="21"/>
                <w:lang w:val="id-ID"/>
              </w:rPr>
            </w:pPr>
            <w:r w:rsidRPr="00FB2CFB">
              <w:rPr>
                <w:rFonts w:ascii="Calibri" w:hAnsi="Calibri"/>
                <w:b w:val="0"/>
                <w:bCs w:val="0"/>
                <w:i w:val="0"/>
                <w:iCs w:val="0"/>
                <w:sz w:val="21"/>
                <w:szCs w:val="21"/>
                <w:lang w:val="id-ID"/>
              </w:rPr>
              <w:t>Report</w:t>
            </w:r>
          </w:p>
        </w:tc>
      </w:tr>
      <w:tr w:rsidR="007F465B" w:rsidRPr="00FB2CFB" w:rsidTr="00C14E2F">
        <w:tc>
          <w:tcPr>
            <w:tcW w:w="817" w:type="dxa"/>
          </w:tcPr>
          <w:p w:rsidR="007F465B" w:rsidRPr="00FB2CFB" w:rsidRDefault="007F465B" w:rsidP="004F3F1C">
            <w:pPr>
              <w:pStyle w:val="BodyText"/>
              <w:rPr>
                <w:rFonts w:ascii="Calibri" w:hAnsi="Calibri"/>
                <w:i w:val="0"/>
                <w:iCs w:val="0"/>
                <w:sz w:val="21"/>
                <w:szCs w:val="21"/>
                <w:lang w:val="id-ID"/>
              </w:rPr>
            </w:pPr>
            <w:r w:rsidRPr="00FB2CFB">
              <w:rPr>
                <w:rFonts w:ascii="Calibri" w:hAnsi="Calibri"/>
                <w:i w:val="0"/>
                <w:iCs w:val="0"/>
                <w:sz w:val="21"/>
                <w:szCs w:val="21"/>
                <w:lang w:val="id-ID"/>
              </w:rPr>
              <w:t>(11)</w:t>
            </w:r>
          </w:p>
        </w:tc>
        <w:tc>
          <w:tcPr>
            <w:tcW w:w="3544" w:type="dxa"/>
          </w:tcPr>
          <w:p w:rsidR="007F465B" w:rsidRPr="00FB2CFB" w:rsidRDefault="007F465B" w:rsidP="004F3F1C">
            <w:pPr>
              <w:pStyle w:val="BodyText"/>
              <w:rPr>
                <w:rFonts w:ascii="Calibri" w:hAnsi="Calibri"/>
                <w:b w:val="0"/>
                <w:bCs w:val="0"/>
                <w:i w:val="0"/>
                <w:iCs w:val="0"/>
                <w:sz w:val="21"/>
                <w:szCs w:val="21"/>
                <w:lang w:val="id-ID"/>
              </w:rPr>
            </w:pPr>
            <w:r w:rsidRPr="00FB2CFB">
              <w:rPr>
                <w:rFonts w:ascii="Calibri" w:hAnsi="Calibri"/>
                <w:b w:val="0"/>
                <w:bCs w:val="0"/>
                <w:i w:val="0"/>
                <w:iCs w:val="0"/>
                <w:sz w:val="21"/>
                <w:szCs w:val="21"/>
                <w:lang w:val="id-ID"/>
              </w:rPr>
              <w:t>Lexical Relations</w:t>
            </w:r>
          </w:p>
        </w:tc>
        <w:tc>
          <w:tcPr>
            <w:tcW w:w="4495" w:type="dxa"/>
          </w:tcPr>
          <w:p w:rsidR="007F465B" w:rsidRPr="00FB2CFB" w:rsidRDefault="007F465B" w:rsidP="004F3F1C">
            <w:pPr>
              <w:pStyle w:val="BodyText"/>
              <w:jc w:val="both"/>
              <w:rPr>
                <w:rFonts w:ascii="Calibri" w:hAnsi="Calibri"/>
                <w:b w:val="0"/>
                <w:bCs w:val="0"/>
                <w:i w:val="0"/>
                <w:iCs w:val="0"/>
                <w:sz w:val="21"/>
                <w:szCs w:val="21"/>
                <w:lang w:val="id-ID"/>
              </w:rPr>
            </w:pPr>
            <w:r w:rsidRPr="00FB2CFB">
              <w:rPr>
                <w:rFonts w:ascii="Calibri" w:hAnsi="Calibri"/>
                <w:b w:val="0"/>
                <w:bCs w:val="0"/>
                <w:i w:val="0"/>
                <w:iCs w:val="0"/>
                <w:sz w:val="21"/>
                <w:szCs w:val="21"/>
                <w:lang w:val="id-ID"/>
              </w:rPr>
              <w:t xml:space="preserve">Kreidler chap.5/Lecture, Presentation about </w:t>
            </w:r>
            <w:r w:rsidRPr="00FB2CFB">
              <w:rPr>
                <w:rFonts w:ascii="Calibri" w:hAnsi="Calibri"/>
                <w:b w:val="0"/>
                <w:bCs w:val="0"/>
                <w:iCs w:val="0"/>
                <w:sz w:val="21"/>
                <w:szCs w:val="21"/>
                <w:lang w:val="id-ID"/>
              </w:rPr>
              <w:t>lexical fields, kinship, hyponymy, synonymy, and antonymy</w:t>
            </w:r>
          </w:p>
        </w:tc>
      </w:tr>
      <w:tr w:rsidR="007F465B" w:rsidRPr="00FB2CFB" w:rsidTr="00C14E2F">
        <w:tc>
          <w:tcPr>
            <w:tcW w:w="817" w:type="dxa"/>
          </w:tcPr>
          <w:p w:rsidR="007F465B" w:rsidRPr="00FB2CFB" w:rsidRDefault="007F465B" w:rsidP="004F3F1C">
            <w:pPr>
              <w:pStyle w:val="BodyText"/>
              <w:rPr>
                <w:rFonts w:ascii="Calibri" w:hAnsi="Calibri"/>
                <w:i w:val="0"/>
                <w:iCs w:val="0"/>
                <w:sz w:val="21"/>
                <w:szCs w:val="21"/>
                <w:lang w:val="id-ID"/>
              </w:rPr>
            </w:pPr>
            <w:r w:rsidRPr="00FB2CFB">
              <w:rPr>
                <w:rFonts w:ascii="Calibri" w:hAnsi="Calibri"/>
                <w:i w:val="0"/>
                <w:iCs w:val="0"/>
                <w:sz w:val="21"/>
                <w:szCs w:val="21"/>
                <w:lang w:val="id-ID"/>
              </w:rPr>
              <w:t>(12)</w:t>
            </w:r>
          </w:p>
        </w:tc>
        <w:tc>
          <w:tcPr>
            <w:tcW w:w="3544" w:type="dxa"/>
          </w:tcPr>
          <w:p w:rsidR="007F465B" w:rsidRPr="00FB2CFB" w:rsidRDefault="007F465B" w:rsidP="004F3F1C">
            <w:pPr>
              <w:pStyle w:val="BodyText"/>
              <w:rPr>
                <w:rFonts w:ascii="Calibri" w:hAnsi="Calibri"/>
                <w:b w:val="0"/>
                <w:bCs w:val="0"/>
                <w:i w:val="0"/>
                <w:iCs w:val="0"/>
                <w:sz w:val="21"/>
                <w:szCs w:val="21"/>
                <w:lang w:val="id-ID"/>
              </w:rPr>
            </w:pPr>
            <w:r w:rsidRPr="00FB2CFB">
              <w:rPr>
                <w:rFonts w:ascii="Calibri" w:hAnsi="Calibri"/>
                <w:b w:val="0"/>
                <w:bCs w:val="0"/>
                <w:i w:val="0"/>
                <w:iCs w:val="0"/>
                <w:sz w:val="21"/>
                <w:szCs w:val="21"/>
                <w:lang w:val="id-ID"/>
              </w:rPr>
              <w:t>Lexical Relations</w:t>
            </w:r>
          </w:p>
        </w:tc>
        <w:tc>
          <w:tcPr>
            <w:tcW w:w="4495" w:type="dxa"/>
          </w:tcPr>
          <w:p w:rsidR="007F465B" w:rsidRPr="00FB2CFB" w:rsidRDefault="007F465B" w:rsidP="004F3F1C">
            <w:pPr>
              <w:pStyle w:val="BodyText"/>
              <w:jc w:val="both"/>
              <w:rPr>
                <w:rFonts w:ascii="Calibri" w:hAnsi="Calibri"/>
                <w:b w:val="0"/>
                <w:bCs w:val="0"/>
                <w:i w:val="0"/>
                <w:iCs w:val="0"/>
                <w:sz w:val="21"/>
                <w:szCs w:val="21"/>
                <w:lang w:val="id-ID"/>
              </w:rPr>
            </w:pPr>
            <w:r w:rsidRPr="00FB2CFB">
              <w:rPr>
                <w:rFonts w:ascii="Calibri" w:hAnsi="Calibri"/>
                <w:b w:val="0"/>
                <w:bCs w:val="0"/>
                <w:i w:val="0"/>
                <w:iCs w:val="0"/>
                <w:sz w:val="21"/>
                <w:szCs w:val="21"/>
                <w:lang w:val="id-ID"/>
              </w:rPr>
              <w:t xml:space="preserve">Kreidler chap.5/Lecture, Presentation about </w:t>
            </w:r>
            <w:r w:rsidRPr="00FB2CFB">
              <w:rPr>
                <w:rFonts w:ascii="Calibri" w:hAnsi="Calibri"/>
                <w:b w:val="0"/>
                <w:bCs w:val="0"/>
                <w:iCs w:val="0"/>
                <w:sz w:val="21"/>
                <w:szCs w:val="21"/>
                <w:lang w:val="id-ID"/>
              </w:rPr>
              <w:t>binary and non-binary antonyms, comparison of four relations, converse antonyms, symmetry and reciprocity, and expressions of quantity</w:t>
            </w:r>
          </w:p>
        </w:tc>
      </w:tr>
      <w:tr w:rsidR="007F465B" w:rsidRPr="00FB2CFB" w:rsidTr="00C14E2F">
        <w:tc>
          <w:tcPr>
            <w:tcW w:w="817" w:type="dxa"/>
          </w:tcPr>
          <w:p w:rsidR="007F465B" w:rsidRPr="00FB2CFB" w:rsidRDefault="007F465B" w:rsidP="004F3F1C">
            <w:pPr>
              <w:pStyle w:val="BodyText"/>
              <w:rPr>
                <w:rFonts w:ascii="Calibri" w:hAnsi="Calibri"/>
                <w:i w:val="0"/>
                <w:iCs w:val="0"/>
                <w:sz w:val="21"/>
                <w:szCs w:val="21"/>
                <w:lang w:val="id-ID"/>
              </w:rPr>
            </w:pPr>
            <w:r w:rsidRPr="00FB2CFB">
              <w:rPr>
                <w:rFonts w:ascii="Calibri" w:hAnsi="Calibri"/>
                <w:i w:val="0"/>
                <w:iCs w:val="0"/>
                <w:sz w:val="21"/>
                <w:szCs w:val="21"/>
                <w:lang w:val="id-ID"/>
              </w:rPr>
              <w:t>(13)</w:t>
            </w:r>
          </w:p>
        </w:tc>
        <w:tc>
          <w:tcPr>
            <w:tcW w:w="3544" w:type="dxa"/>
          </w:tcPr>
          <w:p w:rsidR="007F465B" w:rsidRPr="00FB2CFB" w:rsidRDefault="007F465B" w:rsidP="004F3F1C">
            <w:pPr>
              <w:pStyle w:val="BodyText"/>
              <w:rPr>
                <w:rFonts w:ascii="Calibri" w:hAnsi="Calibri"/>
                <w:b w:val="0"/>
                <w:bCs w:val="0"/>
                <w:i w:val="0"/>
                <w:iCs w:val="0"/>
                <w:sz w:val="21"/>
                <w:szCs w:val="21"/>
                <w:lang w:val="id-ID"/>
              </w:rPr>
            </w:pPr>
            <w:r w:rsidRPr="00FB2CFB">
              <w:rPr>
                <w:rFonts w:ascii="Calibri" w:hAnsi="Calibri"/>
                <w:b w:val="0"/>
                <w:bCs w:val="0"/>
                <w:i w:val="0"/>
                <w:iCs w:val="0"/>
                <w:sz w:val="21"/>
                <w:szCs w:val="21"/>
                <w:lang w:val="id-ID"/>
              </w:rPr>
              <w:t>Reference</w:t>
            </w:r>
          </w:p>
        </w:tc>
        <w:tc>
          <w:tcPr>
            <w:tcW w:w="4495" w:type="dxa"/>
          </w:tcPr>
          <w:p w:rsidR="007F465B" w:rsidRPr="00FB2CFB" w:rsidRDefault="007F465B" w:rsidP="004F3F1C">
            <w:pPr>
              <w:pStyle w:val="BodyText"/>
              <w:jc w:val="both"/>
              <w:rPr>
                <w:rFonts w:ascii="Calibri" w:hAnsi="Calibri"/>
                <w:b w:val="0"/>
                <w:bCs w:val="0"/>
                <w:i w:val="0"/>
                <w:iCs w:val="0"/>
                <w:sz w:val="21"/>
                <w:szCs w:val="21"/>
                <w:lang w:val="id-ID"/>
              </w:rPr>
            </w:pPr>
            <w:r w:rsidRPr="00FB2CFB">
              <w:rPr>
                <w:rFonts w:ascii="Calibri" w:hAnsi="Calibri"/>
                <w:b w:val="0"/>
                <w:bCs w:val="0"/>
                <w:i w:val="0"/>
                <w:iCs w:val="0"/>
                <w:sz w:val="21"/>
                <w:szCs w:val="21"/>
                <w:lang w:val="id-ID"/>
              </w:rPr>
              <w:t xml:space="preserve">Kreidler chap.7/Lecture, Presentation about </w:t>
            </w:r>
            <w:r w:rsidRPr="00FB2CFB">
              <w:rPr>
                <w:rFonts w:ascii="Calibri" w:hAnsi="Calibri"/>
                <w:b w:val="0"/>
                <w:bCs w:val="0"/>
                <w:iCs w:val="0"/>
                <w:sz w:val="21"/>
                <w:szCs w:val="21"/>
                <w:lang w:val="id-ID"/>
              </w:rPr>
              <w:t>referents and referring expressions, extension and intension, some different kinds of referents</w:t>
            </w:r>
          </w:p>
        </w:tc>
      </w:tr>
      <w:tr w:rsidR="007F465B" w:rsidRPr="00FB2CFB" w:rsidTr="00C14E2F">
        <w:tc>
          <w:tcPr>
            <w:tcW w:w="817" w:type="dxa"/>
          </w:tcPr>
          <w:p w:rsidR="007F465B" w:rsidRPr="00FB2CFB" w:rsidRDefault="007F465B" w:rsidP="004F3F1C">
            <w:pPr>
              <w:pStyle w:val="BodyText"/>
              <w:rPr>
                <w:rFonts w:ascii="Calibri" w:hAnsi="Calibri"/>
                <w:i w:val="0"/>
                <w:iCs w:val="0"/>
                <w:sz w:val="21"/>
                <w:szCs w:val="21"/>
                <w:lang w:val="id-ID"/>
              </w:rPr>
            </w:pPr>
            <w:r w:rsidRPr="00FB2CFB">
              <w:rPr>
                <w:rFonts w:ascii="Calibri" w:hAnsi="Calibri"/>
                <w:i w:val="0"/>
                <w:iCs w:val="0"/>
                <w:sz w:val="21"/>
                <w:szCs w:val="21"/>
                <w:lang w:val="id-ID"/>
              </w:rPr>
              <w:t>(14)</w:t>
            </w:r>
          </w:p>
        </w:tc>
        <w:tc>
          <w:tcPr>
            <w:tcW w:w="3544" w:type="dxa"/>
          </w:tcPr>
          <w:p w:rsidR="007F465B" w:rsidRPr="00FB2CFB" w:rsidRDefault="007F465B" w:rsidP="004F3F1C">
            <w:pPr>
              <w:pStyle w:val="BodyText"/>
              <w:rPr>
                <w:rFonts w:ascii="Calibri" w:hAnsi="Calibri"/>
                <w:b w:val="0"/>
                <w:bCs w:val="0"/>
                <w:i w:val="0"/>
                <w:iCs w:val="0"/>
                <w:sz w:val="21"/>
                <w:szCs w:val="21"/>
                <w:lang w:val="id-ID"/>
              </w:rPr>
            </w:pPr>
            <w:r w:rsidRPr="00FB2CFB">
              <w:rPr>
                <w:rFonts w:ascii="Calibri" w:hAnsi="Calibri"/>
                <w:b w:val="0"/>
                <w:bCs w:val="0"/>
                <w:i w:val="0"/>
                <w:iCs w:val="0"/>
                <w:sz w:val="21"/>
                <w:szCs w:val="21"/>
                <w:lang w:val="id-ID"/>
              </w:rPr>
              <w:t>Reference</w:t>
            </w:r>
          </w:p>
        </w:tc>
        <w:tc>
          <w:tcPr>
            <w:tcW w:w="4495" w:type="dxa"/>
          </w:tcPr>
          <w:p w:rsidR="007F465B" w:rsidRPr="00FB2CFB" w:rsidRDefault="007F465B" w:rsidP="004F3F1C">
            <w:pPr>
              <w:pStyle w:val="BodyText"/>
              <w:jc w:val="both"/>
              <w:rPr>
                <w:rFonts w:ascii="Calibri" w:hAnsi="Calibri"/>
                <w:b w:val="0"/>
                <w:bCs w:val="0"/>
                <w:i w:val="0"/>
                <w:iCs w:val="0"/>
                <w:sz w:val="21"/>
                <w:szCs w:val="21"/>
                <w:lang w:val="id-ID"/>
              </w:rPr>
            </w:pPr>
            <w:r w:rsidRPr="00FB2CFB">
              <w:rPr>
                <w:rFonts w:ascii="Calibri" w:hAnsi="Calibri"/>
                <w:b w:val="0"/>
                <w:bCs w:val="0"/>
                <w:i w:val="0"/>
                <w:iCs w:val="0"/>
                <w:sz w:val="21"/>
                <w:szCs w:val="21"/>
                <w:lang w:val="id-ID"/>
              </w:rPr>
              <w:t xml:space="preserve">Kreidler chap.7/Lecture, Presentation about </w:t>
            </w:r>
            <w:r w:rsidRPr="00FB2CFB">
              <w:rPr>
                <w:rFonts w:ascii="Calibri" w:hAnsi="Calibri"/>
                <w:b w:val="0"/>
                <w:bCs w:val="0"/>
                <w:iCs w:val="0"/>
                <w:sz w:val="21"/>
                <w:szCs w:val="21"/>
                <w:lang w:val="id-ID"/>
              </w:rPr>
              <w:t>different ways of referring, deixis, anaphora, shifts in ways of referring, referential ambiguity</w:t>
            </w:r>
          </w:p>
        </w:tc>
      </w:tr>
      <w:tr w:rsidR="007F465B" w:rsidRPr="00FB2CFB" w:rsidTr="00C14E2F">
        <w:tc>
          <w:tcPr>
            <w:tcW w:w="817" w:type="dxa"/>
          </w:tcPr>
          <w:p w:rsidR="007F465B" w:rsidRPr="00FB2CFB" w:rsidRDefault="007F465B" w:rsidP="004F3F1C">
            <w:pPr>
              <w:pStyle w:val="BodyText"/>
              <w:rPr>
                <w:rFonts w:ascii="Calibri" w:hAnsi="Calibri"/>
                <w:i w:val="0"/>
                <w:iCs w:val="0"/>
                <w:sz w:val="21"/>
                <w:szCs w:val="21"/>
                <w:lang w:val="id-ID"/>
              </w:rPr>
            </w:pPr>
            <w:r w:rsidRPr="00FB2CFB">
              <w:rPr>
                <w:rFonts w:ascii="Calibri" w:hAnsi="Calibri"/>
                <w:i w:val="0"/>
                <w:iCs w:val="0"/>
                <w:sz w:val="21"/>
                <w:szCs w:val="21"/>
                <w:lang w:val="id-ID"/>
              </w:rPr>
              <w:t>(15)</w:t>
            </w:r>
          </w:p>
        </w:tc>
        <w:tc>
          <w:tcPr>
            <w:tcW w:w="3544" w:type="dxa"/>
          </w:tcPr>
          <w:p w:rsidR="007F465B" w:rsidRPr="00FB2CFB" w:rsidRDefault="007F465B" w:rsidP="004F3F1C">
            <w:pPr>
              <w:pStyle w:val="BodyText"/>
              <w:rPr>
                <w:rFonts w:ascii="Calibri" w:hAnsi="Calibri"/>
                <w:b w:val="0"/>
                <w:bCs w:val="0"/>
                <w:i w:val="0"/>
                <w:iCs w:val="0"/>
                <w:sz w:val="21"/>
                <w:szCs w:val="21"/>
                <w:lang w:val="id-ID"/>
              </w:rPr>
            </w:pPr>
            <w:r w:rsidRPr="00FB2CFB">
              <w:rPr>
                <w:rFonts w:ascii="Calibri" w:hAnsi="Calibri"/>
                <w:b w:val="0"/>
                <w:bCs w:val="0"/>
                <w:i w:val="0"/>
                <w:iCs w:val="0"/>
                <w:sz w:val="21"/>
                <w:szCs w:val="21"/>
                <w:lang w:val="id-ID"/>
              </w:rPr>
              <w:t>Final Term Quiz</w:t>
            </w:r>
          </w:p>
        </w:tc>
        <w:tc>
          <w:tcPr>
            <w:tcW w:w="4495" w:type="dxa"/>
          </w:tcPr>
          <w:p w:rsidR="007F465B" w:rsidRPr="00FB2CFB" w:rsidRDefault="007F465B" w:rsidP="004F3F1C">
            <w:pPr>
              <w:pStyle w:val="BodyText"/>
              <w:jc w:val="both"/>
              <w:rPr>
                <w:rFonts w:ascii="Calibri" w:hAnsi="Calibri"/>
                <w:b w:val="0"/>
                <w:bCs w:val="0"/>
                <w:i w:val="0"/>
                <w:iCs w:val="0"/>
                <w:sz w:val="21"/>
                <w:szCs w:val="21"/>
                <w:lang w:val="id-ID"/>
              </w:rPr>
            </w:pPr>
            <w:r w:rsidRPr="00FB2CFB">
              <w:rPr>
                <w:rFonts w:ascii="Calibri" w:hAnsi="Calibri"/>
                <w:b w:val="0"/>
                <w:bCs w:val="0"/>
                <w:i w:val="0"/>
                <w:iCs w:val="0"/>
                <w:sz w:val="21"/>
                <w:szCs w:val="21"/>
                <w:lang w:val="id-ID"/>
              </w:rPr>
              <w:t>Students’ Written Evaluation/Presentation</w:t>
            </w:r>
          </w:p>
        </w:tc>
      </w:tr>
      <w:tr w:rsidR="007F465B" w:rsidRPr="00FB2CFB" w:rsidTr="00C14E2F">
        <w:tc>
          <w:tcPr>
            <w:tcW w:w="817" w:type="dxa"/>
          </w:tcPr>
          <w:p w:rsidR="007F465B" w:rsidRPr="00FB2CFB" w:rsidRDefault="007F465B" w:rsidP="004F3F1C">
            <w:pPr>
              <w:pStyle w:val="BodyText"/>
              <w:rPr>
                <w:rFonts w:ascii="Calibri" w:hAnsi="Calibri"/>
                <w:i w:val="0"/>
                <w:iCs w:val="0"/>
                <w:sz w:val="21"/>
                <w:szCs w:val="21"/>
                <w:lang w:val="id-ID"/>
              </w:rPr>
            </w:pPr>
            <w:r w:rsidRPr="00FB2CFB">
              <w:rPr>
                <w:rFonts w:ascii="Calibri" w:hAnsi="Calibri"/>
                <w:i w:val="0"/>
                <w:iCs w:val="0"/>
                <w:sz w:val="21"/>
                <w:szCs w:val="21"/>
                <w:lang w:val="id-ID"/>
              </w:rPr>
              <w:t>(16)</w:t>
            </w:r>
          </w:p>
        </w:tc>
        <w:tc>
          <w:tcPr>
            <w:tcW w:w="3544" w:type="dxa"/>
          </w:tcPr>
          <w:p w:rsidR="007F465B" w:rsidRPr="00FB2CFB" w:rsidRDefault="007F465B" w:rsidP="004F3F1C">
            <w:pPr>
              <w:pStyle w:val="BodyText"/>
              <w:rPr>
                <w:rFonts w:ascii="Calibri" w:hAnsi="Calibri"/>
                <w:b w:val="0"/>
                <w:bCs w:val="0"/>
                <w:i w:val="0"/>
                <w:iCs w:val="0"/>
                <w:sz w:val="21"/>
                <w:szCs w:val="21"/>
                <w:lang w:val="id-ID"/>
              </w:rPr>
            </w:pPr>
            <w:r w:rsidRPr="00FB2CFB">
              <w:rPr>
                <w:rFonts w:ascii="Calibri" w:hAnsi="Calibri"/>
                <w:b w:val="0"/>
                <w:bCs w:val="0"/>
                <w:i w:val="0"/>
                <w:iCs w:val="0"/>
                <w:sz w:val="21"/>
                <w:szCs w:val="21"/>
                <w:lang w:val="id-ID"/>
              </w:rPr>
              <w:t>FINAL EXAM</w:t>
            </w:r>
          </w:p>
        </w:tc>
        <w:tc>
          <w:tcPr>
            <w:tcW w:w="4495" w:type="dxa"/>
            <w:shd w:val="clear" w:color="auto" w:fill="auto"/>
          </w:tcPr>
          <w:p w:rsidR="007F465B" w:rsidRPr="00FB2CFB" w:rsidRDefault="007F465B" w:rsidP="004F3F1C">
            <w:pPr>
              <w:pStyle w:val="BodyText"/>
              <w:jc w:val="both"/>
              <w:rPr>
                <w:rFonts w:ascii="Calibri" w:hAnsi="Calibri"/>
                <w:b w:val="0"/>
                <w:bCs w:val="0"/>
                <w:i w:val="0"/>
                <w:iCs w:val="0"/>
                <w:sz w:val="21"/>
                <w:szCs w:val="21"/>
                <w:lang w:val="id-ID"/>
              </w:rPr>
            </w:pPr>
            <w:r w:rsidRPr="00FB2CFB">
              <w:rPr>
                <w:rFonts w:ascii="Calibri" w:hAnsi="Calibri"/>
                <w:b w:val="0"/>
                <w:bCs w:val="0"/>
                <w:i w:val="0"/>
                <w:iCs w:val="0"/>
                <w:sz w:val="21"/>
                <w:szCs w:val="21"/>
                <w:lang w:val="id-ID"/>
              </w:rPr>
              <w:t>Written Test</w:t>
            </w:r>
          </w:p>
        </w:tc>
      </w:tr>
    </w:tbl>
    <w:p w:rsidR="007F465B" w:rsidRPr="00FB2CFB" w:rsidRDefault="007F465B" w:rsidP="0000629C">
      <w:pPr>
        <w:spacing w:after="0" w:line="240" w:lineRule="auto"/>
        <w:rPr>
          <w:rFonts w:ascii="Times New Roman" w:hAnsi="Times New Roman" w:cs="Times New Roman"/>
          <w:sz w:val="24"/>
          <w:szCs w:val="24"/>
          <w:lang w:val="id-ID"/>
        </w:rPr>
      </w:pPr>
    </w:p>
    <w:tbl>
      <w:tblPr>
        <w:tblStyle w:val="TableGrid"/>
        <w:tblpPr w:leftFromText="180" w:rightFromText="180" w:vertAnchor="text" w:tblpY="108"/>
        <w:tblW w:w="0" w:type="auto"/>
        <w:tblLook w:val="04A0" w:firstRow="1" w:lastRow="0" w:firstColumn="1" w:lastColumn="0" w:noHBand="0" w:noVBand="1"/>
      </w:tblPr>
      <w:tblGrid>
        <w:gridCol w:w="9242"/>
      </w:tblGrid>
      <w:tr w:rsidR="00B3547C" w:rsidRPr="00FB2CFB" w:rsidTr="00B3547C">
        <w:tc>
          <w:tcPr>
            <w:tcW w:w="9242" w:type="dxa"/>
            <w:shd w:val="solid" w:color="auto" w:fill="auto"/>
          </w:tcPr>
          <w:p w:rsidR="00B3547C" w:rsidRPr="00FB2CFB" w:rsidRDefault="00B3547C" w:rsidP="00B3547C">
            <w:pPr>
              <w:pStyle w:val="ListParagraph"/>
              <w:numPr>
                <w:ilvl w:val="0"/>
                <w:numId w:val="7"/>
              </w:numPr>
              <w:tabs>
                <w:tab w:val="left" w:pos="0"/>
              </w:tabs>
              <w:ind w:left="0" w:firstLine="0"/>
              <w:jc w:val="center"/>
              <w:rPr>
                <w:rFonts w:ascii="Times New Roman" w:hAnsi="Times New Roman" w:cs="Times New Roman"/>
                <w:b/>
                <w:color w:val="FFFFFF" w:themeColor="background1"/>
                <w:sz w:val="24"/>
                <w:szCs w:val="24"/>
                <w:lang w:val="id-ID"/>
              </w:rPr>
            </w:pPr>
            <w:r w:rsidRPr="00FB2CFB">
              <w:rPr>
                <w:rFonts w:ascii="Times New Roman" w:hAnsi="Times New Roman" w:cs="Times New Roman"/>
                <w:b/>
                <w:color w:val="FFFFFF" w:themeColor="background1"/>
                <w:sz w:val="24"/>
                <w:szCs w:val="24"/>
                <w:lang w:val="id-ID"/>
              </w:rPr>
              <w:lastRenderedPageBreak/>
              <w:t>References</w:t>
            </w:r>
          </w:p>
        </w:tc>
      </w:tr>
    </w:tbl>
    <w:p w:rsidR="00B3547C" w:rsidRPr="00FB2CFB" w:rsidRDefault="00B3547C" w:rsidP="00B3547C">
      <w:pPr>
        <w:pStyle w:val="ListParagraph"/>
        <w:jc w:val="both"/>
        <w:rPr>
          <w:rFonts w:ascii="Times New Roman" w:hAnsi="Times New Roman" w:cs="Times New Roman"/>
          <w:lang w:val="id-ID"/>
        </w:rPr>
      </w:pPr>
    </w:p>
    <w:p w:rsidR="00E977AA" w:rsidRPr="00FB2CFB" w:rsidRDefault="00E977AA" w:rsidP="00E977AA">
      <w:pPr>
        <w:numPr>
          <w:ilvl w:val="0"/>
          <w:numId w:val="17"/>
        </w:numPr>
        <w:spacing w:after="0" w:line="240" w:lineRule="auto"/>
        <w:ind w:left="714" w:hanging="357"/>
        <w:rPr>
          <w:rFonts w:ascii="Times New Roman" w:hAnsi="Times New Roman" w:cs="Times New Roman"/>
          <w:sz w:val="24"/>
          <w:szCs w:val="24"/>
          <w:lang w:val="id-ID"/>
        </w:rPr>
      </w:pPr>
      <w:r w:rsidRPr="00FB2CFB">
        <w:rPr>
          <w:rFonts w:ascii="Times New Roman" w:hAnsi="Times New Roman" w:cs="Times New Roman"/>
          <w:sz w:val="24"/>
          <w:szCs w:val="24"/>
          <w:lang w:val="id-ID"/>
        </w:rPr>
        <w:t xml:space="preserve">Charles W. Kreidler.1998. </w:t>
      </w:r>
      <w:r w:rsidRPr="00FB2CFB">
        <w:rPr>
          <w:rFonts w:ascii="Times New Roman" w:hAnsi="Times New Roman" w:cs="Times New Roman"/>
          <w:i/>
          <w:sz w:val="24"/>
          <w:szCs w:val="24"/>
          <w:lang w:val="id-ID"/>
        </w:rPr>
        <w:t>Introducing English Semantics</w:t>
      </w:r>
      <w:r w:rsidRPr="00FB2CFB">
        <w:rPr>
          <w:rFonts w:ascii="Times New Roman" w:hAnsi="Times New Roman" w:cs="Times New Roman"/>
          <w:sz w:val="24"/>
          <w:szCs w:val="24"/>
          <w:lang w:val="id-ID"/>
        </w:rPr>
        <w:t>. Routledge</w:t>
      </w:r>
    </w:p>
    <w:p w:rsidR="00E977AA" w:rsidRPr="00FB2CFB" w:rsidRDefault="00E977AA" w:rsidP="00E977AA">
      <w:pPr>
        <w:numPr>
          <w:ilvl w:val="0"/>
          <w:numId w:val="17"/>
        </w:numPr>
        <w:spacing w:after="0" w:line="240" w:lineRule="auto"/>
        <w:ind w:left="714" w:hanging="357"/>
        <w:rPr>
          <w:rFonts w:ascii="Times New Roman" w:hAnsi="Times New Roman" w:cs="Times New Roman"/>
          <w:sz w:val="24"/>
          <w:szCs w:val="24"/>
          <w:lang w:val="id-ID"/>
        </w:rPr>
      </w:pPr>
      <w:r w:rsidRPr="00FB2CFB">
        <w:rPr>
          <w:rFonts w:ascii="Times New Roman" w:hAnsi="Times New Roman" w:cs="Times New Roman"/>
          <w:sz w:val="24"/>
          <w:szCs w:val="24"/>
          <w:lang w:val="id-ID"/>
        </w:rPr>
        <w:t xml:space="preserve">F.R. Palmer. 1971. </w:t>
      </w:r>
      <w:r w:rsidRPr="00FB2CFB">
        <w:rPr>
          <w:rFonts w:ascii="Times New Roman" w:hAnsi="Times New Roman" w:cs="Times New Roman"/>
          <w:i/>
          <w:sz w:val="24"/>
          <w:szCs w:val="24"/>
          <w:lang w:val="id-ID"/>
        </w:rPr>
        <w:t xml:space="preserve">Semantics. </w:t>
      </w:r>
      <w:r w:rsidRPr="00FB2CFB">
        <w:rPr>
          <w:rFonts w:ascii="Times New Roman" w:hAnsi="Times New Roman" w:cs="Times New Roman"/>
          <w:sz w:val="24"/>
          <w:szCs w:val="24"/>
          <w:lang w:val="id-ID"/>
        </w:rPr>
        <w:t>Cambridge University Press</w:t>
      </w:r>
    </w:p>
    <w:p w:rsidR="00E977AA" w:rsidRPr="00FB2CFB" w:rsidRDefault="00E977AA" w:rsidP="00E977AA">
      <w:pPr>
        <w:numPr>
          <w:ilvl w:val="0"/>
          <w:numId w:val="17"/>
        </w:numPr>
        <w:spacing w:after="0" w:line="240" w:lineRule="auto"/>
        <w:ind w:left="714" w:hanging="357"/>
        <w:rPr>
          <w:rFonts w:ascii="Times New Roman" w:hAnsi="Times New Roman" w:cs="Times New Roman"/>
          <w:sz w:val="24"/>
          <w:szCs w:val="24"/>
          <w:lang w:val="id-ID"/>
        </w:rPr>
      </w:pPr>
      <w:r w:rsidRPr="00FB2CFB">
        <w:rPr>
          <w:rFonts w:ascii="Times New Roman" w:hAnsi="Times New Roman" w:cs="Times New Roman"/>
          <w:sz w:val="24"/>
          <w:szCs w:val="24"/>
          <w:lang w:val="id-ID"/>
        </w:rPr>
        <w:t xml:space="preserve">Hurford and Heasley. 1983. </w:t>
      </w:r>
      <w:r w:rsidRPr="00FB2CFB">
        <w:rPr>
          <w:rFonts w:ascii="Times New Roman" w:hAnsi="Times New Roman" w:cs="Times New Roman"/>
          <w:i/>
          <w:sz w:val="24"/>
          <w:szCs w:val="24"/>
          <w:lang w:val="id-ID"/>
        </w:rPr>
        <w:t>Semantics: A Coursebook</w:t>
      </w:r>
      <w:r w:rsidRPr="00FB2CFB">
        <w:rPr>
          <w:rFonts w:ascii="Times New Roman" w:hAnsi="Times New Roman" w:cs="Times New Roman"/>
          <w:sz w:val="24"/>
          <w:szCs w:val="24"/>
          <w:lang w:val="id-ID"/>
        </w:rPr>
        <w:t>. Cambridge University Press</w:t>
      </w:r>
    </w:p>
    <w:p w:rsidR="0000629C" w:rsidRPr="00FB2CFB" w:rsidRDefault="00E977AA" w:rsidP="00E977AA">
      <w:pPr>
        <w:numPr>
          <w:ilvl w:val="0"/>
          <w:numId w:val="17"/>
        </w:numPr>
        <w:spacing w:after="0" w:line="480" w:lineRule="auto"/>
        <w:rPr>
          <w:rFonts w:ascii="Times New Roman" w:hAnsi="Times New Roman" w:cs="Times New Roman"/>
          <w:sz w:val="24"/>
          <w:szCs w:val="24"/>
          <w:lang w:val="id-ID"/>
        </w:rPr>
      </w:pPr>
      <w:r w:rsidRPr="00FB2CFB">
        <w:rPr>
          <w:rFonts w:ascii="Times New Roman" w:hAnsi="Times New Roman" w:cs="Times New Roman"/>
          <w:sz w:val="24"/>
          <w:szCs w:val="24"/>
          <w:lang w:val="id-ID"/>
        </w:rPr>
        <w:t xml:space="preserve">John I. Saeed.1998. </w:t>
      </w:r>
      <w:r w:rsidRPr="00FB2CFB">
        <w:rPr>
          <w:rFonts w:ascii="Times New Roman" w:hAnsi="Times New Roman" w:cs="Times New Roman"/>
          <w:i/>
          <w:sz w:val="24"/>
          <w:szCs w:val="24"/>
          <w:lang w:val="id-ID"/>
        </w:rPr>
        <w:t>Semantics</w:t>
      </w:r>
      <w:r w:rsidRPr="00FB2CFB">
        <w:rPr>
          <w:rFonts w:ascii="Times New Roman" w:hAnsi="Times New Roman" w:cs="Times New Roman"/>
          <w:sz w:val="24"/>
          <w:szCs w:val="24"/>
          <w:lang w:val="id-ID"/>
        </w:rPr>
        <w:t>. Cambridge University Press</w:t>
      </w:r>
    </w:p>
    <w:tbl>
      <w:tblPr>
        <w:tblStyle w:val="TableGrid"/>
        <w:tblW w:w="0" w:type="auto"/>
        <w:tblLook w:val="04A0" w:firstRow="1" w:lastRow="0" w:firstColumn="1" w:lastColumn="0" w:noHBand="0" w:noVBand="1"/>
      </w:tblPr>
      <w:tblGrid>
        <w:gridCol w:w="9242"/>
      </w:tblGrid>
      <w:tr w:rsidR="0000629C" w:rsidRPr="00FB2CFB" w:rsidTr="000C585C">
        <w:tc>
          <w:tcPr>
            <w:tcW w:w="9242" w:type="dxa"/>
            <w:shd w:val="solid" w:color="auto" w:fill="auto"/>
          </w:tcPr>
          <w:p w:rsidR="0000629C" w:rsidRPr="00FB2CFB" w:rsidRDefault="0000629C" w:rsidP="000C585C">
            <w:pPr>
              <w:pStyle w:val="ListParagraph"/>
              <w:numPr>
                <w:ilvl w:val="0"/>
                <w:numId w:val="7"/>
              </w:numPr>
              <w:tabs>
                <w:tab w:val="left" w:pos="0"/>
              </w:tabs>
              <w:ind w:left="0" w:firstLine="0"/>
              <w:jc w:val="center"/>
              <w:rPr>
                <w:rFonts w:ascii="Times New Roman" w:hAnsi="Times New Roman" w:cs="Times New Roman"/>
                <w:b/>
                <w:color w:val="FFFFFF" w:themeColor="background1"/>
                <w:sz w:val="24"/>
                <w:szCs w:val="24"/>
                <w:lang w:val="id-ID"/>
              </w:rPr>
            </w:pPr>
            <w:r w:rsidRPr="00FB2CFB">
              <w:rPr>
                <w:rFonts w:ascii="Times New Roman" w:hAnsi="Times New Roman" w:cs="Times New Roman"/>
                <w:b/>
                <w:color w:val="FFFFFF" w:themeColor="background1"/>
                <w:sz w:val="24"/>
                <w:szCs w:val="24"/>
                <w:lang w:val="id-ID"/>
              </w:rPr>
              <w:t>Class Rules*</w:t>
            </w:r>
            <w:r w:rsidRPr="00FB2CFB">
              <w:rPr>
                <w:rFonts w:ascii="Times New Roman" w:hAnsi="Times New Roman" w:cs="Times New Roman"/>
                <w:b/>
                <w:color w:val="FFFFFF" w:themeColor="background1"/>
                <w:sz w:val="24"/>
                <w:szCs w:val="24"/>
                <w:vertAlign w:val="superscript"/>
                <w:lang w:val="id-ID"/>
              </w:rPr>
              <w:t>In Indonesian Language</w:t>
            </w:r>
          </w:p>
        </w:tc>
      </w:tr>
    </w:tbl>
    <w:p w:rsidR="0000629C" w:rsidRPr="00FB2CFB" w:rsidRDefault="0000629C" w:rsidP="0000629C">
      <w:pPr>
        <w:spacing w:after="0" w:line="240" w:lineRule="auto"/>
        <w:rPr>
          <w:rFonts w:ascii="Times New Roman" w:hAnsi="Times New Roman" w:cs="Times New Roman"/>
          <w:sz w:val="24"/>
          <w:szCs w:val="24"/>
          <w:lang w:val="id-ID"/>
        </w:rPr>
      </w:pPr>
    </w:p>
    <w:p w:rsidR="00E977AA" w:rsidRPr="00FB2CFB" w:rsidRDefault="00E977AA" w:rsidP="00E977AA">
      <w:pPr>
        <w:numPr>
          <w:ilvl w:val="0"/>
          <w:numId w:val="19"/>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 xml:space="preserve">Presensi kehadiran </w:t>
      </w:r>
      <w:r w:rsidRPr="00FB2CFB">
        <w:rPr>
          <w:rFonts w:ascii="Times New Roman" w:hAnsi="Times New Roman" w:cs="Times New Roman"/>
          <w:b/>
          <w:sz w:val="24"/>
          <w:szCs w:val="24"/>
          <w:lang w:val="id-ID"/>
        </w:rPr>
        <w:t xml:space="preserve">DIWAJIBKAN </w:t>
      </w:r>
      <w:r w:rsidRPr="00FB2CFB">
        <w:rPr>
          <w:rFonts w:ascii="Times New Roman" w:hAnsi="Times New Roman" w:cs="Times New Roman"/>
          <w:sz w:val="24"/>
          <w:szCs w:val="24"/>
          <w:lang w:val="id-ID"/>
        </w:rPr>
        <w:t xml:space="preserve">mencapai angka 75% kehadiran atau anda hanya mempunyai hak maksimal “membolos” sebanyak 3x. </w:t>
      </w:r>
    </w:p>
    <w:p w:rsidR="00E977AA" w:rsidRPr="00FB2CFB" w:rsidRDefault="00E977AA" w:rsidP="00E977AA">
      <w:pPr>
        <w:numPr>
          <w:ilvl w:val="0"/>
          <w:numId w:val="19"/>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 xml:space="preserve">Presensi kehadiran hanya merupakan pra-syarat untuk mengikuti ujian tengah semester maupun ujian akhir </w:t>
      </w:r>
      <w:r w:rsidRPr="00FB2CFB">
        <w:rPr>
          <w:rFonts w:ascii="Times New Roman" w:hAnsi="Times New Roman" w:cs="Times New Roman"/>
          <w:b/>
          <w:sz w:val="24"/>
          <w:szCs w:val="24"/>
          <w:lang w:val="id-ID"/>
        </w:rPr>
        <w:t xml:space="preserve">BUKAN </w:t>
      </w:r>
      <w:r w:rsidRPr="00FB2CFB">
        <w:rPr>
          <w:rFonts w:ascii="Times New Roman" w:hAnsi="Times New Roman" w:cs="Times New Roman"/>
          <w:sz w:val="24"/>
          <w:szCs w:val="24"/>
          <w:lang w:val="id-ID"/>
        </w:rPr>
        <w:t>merupakan faktor penambah penilaian.</w:t>
      </w:r>
    </w:p>
    <w:p w:rsidR="00E977AA" w:rsidRPr="00FB2CFB" w:rsidRDefault="00E977AA" w:rsidP="00E977AA">
      <w:pPr>
        <w:numPr>
          <w:ilvl w:val="0"/>
          <w:numId w:val="19"/>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Bagi mahasiswa yang berhalangan hadir dengan alasan-alasan seperti:</w:t>
      </w:r>
    </w:p>
    <w:p w:rsidR="00E977AA" w:rsidRPr="00FB2CFB" w:rsidRDefault="00E977AA" w:rsidP="00E977AA">
      <w:pPr>
        <w:numPr>
          <w:ilvl w:val="1"/>
          <w:numId w:val="19"/>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Sakit (dibuktikan dengan surat)</w:t>
      </w:r>
    </w:p>
    <w:p w:rsidR="00E977AA" w:rsidRPr="00FB2CFB" w:rsidRDefault="00E977AA" w:rsidP="00E977AA">
      <w:pPr>
        <w:numPr>
          <w:ilvl w:val="1"/>
          <w:numId w:val="19"/>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Kejadian insidental dalam keluarga (orang tua sakit, dsb)</w:t>
      </w:r>
    </w:p>
    <w:p w:rsidR="00E977AA" w:rsidRPr="00FB2CFB" w:rsidRDefault="00E977AA" w:rsidP="00E977AA">
      <w:pPr>
        <w:numPr>
          <w:ilvl w:val="1"/>
          <w:numId w:val="19"/>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Pekerjaan (dibuktikan dengan surat)</w:t>
      </w:r>
    </w:p>
    <w:p w:rsidR="00E977AA" w:rsidRPr="00FB2CFB" w:rsidRDefault="00E977AA" w:rsidP="00E977AA">
      <w:pPr>
        <w:numPr>
          <w:ilvl w:val="1"/>
          <w:numId w:val="19"/>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 xml:space="preserve">Alasan lain yang </w:t>
      </w:r>
      <w:r w:rsidRPr="00FB2CFB">
        <w:rPr>
          <w:rFonts w:ascii="Times New Roman" w:hAnsi="Times New Roman" w:cs="Times New Roman"/>
          <w:b/>
          <w:sz w:val="24"/>
          <w:szCs w:val="24"/>
          <w:lang w:val="id-ID"/>
        </w:rPr>
        <w:t xml:space="preserve">MASUK AKAL </w:t>
      </w:r>
      <w:r w:rsidRPr="00FB2CFB">
        <w:rPr>
          <w:rFonts w:ascii="Times New Roman" w:hAnsi="Times New Roman" w:cs="Times New Roman"/>
          <w:sz w:val="24"/>
          <w:szCs w:val="24"/>
          <w:lang w:val="id-ID"/>
        </w:rPr>
        <w:t>(disertai bukti)</w:t>
      </w:r>
    </w:p>
    <w:p w:rsidR="00E977AA" w:rsidRPr="00FB2CFB" w:rsidRDefault="00E977AA" w:rsidP="00E977AA">
      <w:pPr>
        <w:spacing w:after="0" w:line="240" w:lineRule="auto"/>
        <w:ind w:left="720"/>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 xml:space="preserve">dapat meminta ijin kepada dosen pengampu melalui </w:t>
      </w:r>
      <w:r w:rsidRPr="00FB2CFB">
        <w:rPr>
          <w:rFonts w:ascii="Times New Roman" w:hAnsi="Times New Roman" w:cs="Times New Roman"/>
          <w:b/>
          <w:sz w:val="24"/>
          <w:szCs w:val="24"/>
          <w:lang w:val="id-ID"/>
        </w:rPr>
        <w:t xml:space="preserve">SMS </w:t>
      </w:r>
      <w:r w:rsidRPr="00FB2CFB">
        <w:rPr>
          <w:rFonts w:ascii="Times New Roman" w:hAnsi="Times New Roman" w:cs="Times New Roman"/>
          <w:sz w:val="24"/>
          <w:szCs w:val="24"/>
          <w:lang w:val="id-ID"/>
        </w:rPr>
        <w:t xml:space="preserve">atau </w:t>
      </w:r>
      <w:r w:rsidRPr="00FB2CFB">
        <w:rPr>
          <w:rFonts w:ascii="Times New Roman" w:hAnsi="Times New Roman" w:cs="Times New Roman"/>
          <w:b/>
          <w:sz w:val="24"/>
          <w:szCs w:val="24"/>
          <w:lang w:val="id-ID"/>
        </w:rPr>
        <w:t>SURAT RESMI</w:t>
      </w:r>
      <w:r w:rsidRPr="00FB2CFB">
        <w:rPr>
          <w:rFonts w:ascii="Times New Roman" w:hAnsi="Times New Roman" w:cs="Times New Roman"/>
          <w:sz w:val="24"/>
          <w:szCs w:val="24"/>
          <w:lang w:val="id-ID"/>
        </w:rPr>
        <w:t xml:space="preserve"> minimal 1 hari sebelum perkuliahan atau 2 jam sebelum kuliah dimulai. Ijin pada saat jam perkuliahan dimulai</w:t>
      </w:r>
      <w:r w:rsidRPr="00FB2CFB">
        <w:rPr>
          <w:rFonts w:ascii="Times New Roman" w:hAnsi="Times New Roman" w:cs="Times New Roman"/>
          <w:b/>
          <w:sz w:val="24"/>
          <w:szCs w:val="24"/>
          <w:lang w:val="id-ID"/>
        </w:rPr>
        <w:t xml:space="preserve"> </w:t>
      </w:r>
      <w:r w:rsidRPr="00FB2CFB">
        <w:rPr>
          <w:rFonts w:ascii="Times New Roman" w:hAnsi="Times New Roman" w:cs="Times New Roman"/>
          <w:sz w:val="24"/>
          <w:szCs w:val="24"/>
          <w:lang w:val="id-ID"/>
        </w:rPr>
        <w:t xml:space="preserve"> </w:t>
      </w:r>
      <w:r w:rsidRPr="00FB2CFB">
        <w:rPr>
          <w:rFonts w:ascii="Times New Roman" w:hAnsi="Times New Roman" w:cs="Times New Roman"/>
          <w:b/>
          <w:sz w:val="24"/>
          <w:szCs w:val="24"/>
          <w:lang w:val="id-ID"/>
        </w:rPr>
        <w:t xml:space="preserve">TIDAK </w:t>
      </w:r>
      <w:r w:rsidRPr="00FB2CFB">
        <w:rPr>
          <w:rFonts w:ascii="Times New Roman" w:hAnsi="Times New Roman" w:cs="Times New Roman"/>
          <w:sz w:val="24"/>
          <w:szCs w:val="24"/>
          <w:lang w:val="id-ID"/>
        </w:rPr>
        <w:t xml:space="preserve">akan ditindak lanjuti. </w:t>
      </w:r>
    </w:p>
    <w:p w:rsidR="00E977AA" w:rsidRPr="00FB2CFB" w:rsidRDefault="00E977AA" w:rsidP="00E977AA">
      <w:pPr>
        <w:numPr>
          <w:ilvl w:val="0"/>
          <w:numId w:val="19"/>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Apabila dosen pengampu berhalangan hadir maka jadwal pengganti dapat berupa:</w:t>
      </w:r>
    </w:p>
    <w:p w:rsidR="00E977AA" w:rsidRPr="00FB2CFB" w:rsidRDefault="00E977AA" w:rsidP="00E977AA">
      <w:pPr>
        <w:numPr>
          <w:ilvl w:val="1"/>
          <w:numId w:val="19"/>
        </w:numPr>
        <w:spacing w:after="0" w:line="240" w:lineRule="auto"/>
        <w:jc w:val="both"/>
        <w:rPr>
          <w:rFonts w:ascii="Times New Roman" w:hAnsi="Times New Roman" w:cs="Times New Roman"/>
          <w:b/>
          <w:sz w:val="24"/>
          <w:szCs w:val="24"/>
          <w:lang w:val="id-ID"/>
        </w:rPr>
      </w:pPr>
      <w:r w:rsidRPr="00FB2CFB">
        <w:rPr>
          <w:rFonts w:ascii="Times New Roman" w:hAnsi="Times New Roman" w:cs="Times New Roman"/>
          <w:b/>
          <w:sz w:val="24"/>
          <w:szCs w:val="24"/>
          <w:lang w:val="id-ID"/>
        </w:rPr>
        <w:t>Jadwal pengganti perkuliahan pada hari lain (diatur terlebih dahulu)</w:t>
      </w:r>
    </w:p>
    <w:p w:rsidR="00E977AA" w:rsidRPr="00FB2CFB" w:rsidRDefault="00E977AA" w:rsidP="00E977AA">
      <w:pPr>
        <w:numPr>
          <w:ilvl w:val="1"/>
          <w:numId w:val="19"/>
        </w:numPr>
        <w:spacing w:after="0" w:line="240" w:lineRule="auto"/>
        <w:jc w:val="both"/>
        <w:rPr>
          <w:rFonts w:ascii="Times New Roman" w:hAnsi="Times New Roman" w:cs="Times New Roman"/>
          <w:b/>
          <w:sz w:val="24"/>
          <w:szCs w:val="24"/>
          <w:lang w:val="id-ID"/>
        </w:rPr>
      </w:pPr>
      <w:r w:rsidRPr="00FB2CFB">
        <w:rPr>
          <w:rFonts w:ascii="Times New Roman" w:hAnsi="Times New Roman" w:cs="Times New Roman"/>
          <w:b/>
          <w:sz w:val="24"/>
          <w:szCs w:val="24"/>
          <w:lang w:val="id-ID"/>
        </w:rPr>
        <w:t xml:space="preserve">Tugas pengganti perkuliahan </w:t>
      </w:r>
    </w:p>
    <w:p w:rsidR="00E977AA" w:rsidRPr="00FB2CFB" w:rsidRDefault="00E977AA" w:rsidP="00E977AA">
      <w:pPr>
        <w:spacing w:after="0" w:line="240" w:lineRule="auto"/>
        <w:ind w:left="720"/>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Lebih lanjut, presensi tugas pengganti perkuliahan dilakukan sebanyak 2x dalam form presensi yang berbeda.</w:t>
      </w:r>
    </w:p>
    <w:p w:rsidR="00E977AA" w:rsidRPr="00FB2CFB" w:rsidRDefault="00E977AA" w:rsidP="00E977AA">
      <w:pPr>
        <w:numPr>
          <w:ilvl w:val="0"/>
          <w:numId w:val="19"/>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b/>
          <w:sz w:val="24"/>
          <w:szCs w:val="24"/>
          <w:lang w:val="id-ID"/>
        </w:rPr>
        <w:t>LUPA TANDA TANGAN TIDAK AKAN DITINDAK LANJUTI.</w:t>
      </w:r>
    </w:p>
    <w:p w:rsidR="003F372C" w:rsidRPr="00FB2CFB" w:rsidRDefault="003F372C" w:rsidP="00E977AA">
      <w:pPr>
        <w:numPr>
          <w:ilvl w:val="0"/>
          <w:numId w:val="19"/>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b/>
          <w:sz w:val="24"/>
          <w:szCs w:val="24"/>
          <w:lang w:val="id-ID"/>
        </w:rPr>
        <w:t>PRESENTASI WAJIB DILAKUKAN MAHASISWA.</w:t>
      </w:r>
    </w:p>
    <w:p w:rsidR="00E977AA" w:rsidRPr="00FB2CFB" w:rsidRDefault="00E977AA" w:rsidP="00E977AA">
      <w:pPr>
        <w:numPr>
          <w:ilvl w:val="0"/>
          <w:numId w:val="19"/>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b/>
          <w:sz w:val="24"/>
          <w:szCs w:val="24"/>
          <w:lang w:val="id-ID"/>
        </w:rPr>
        <w:t xml:space="preserve">TERLAMBAT </w:t>
      </w:r>
      <w:r w:rsidRPr="00FB2CFB">
        <w:rPr>
          <w:rFonts w:ascii="Times New Roman" w:hAnsi="Times New Roman" w:cs="Times New Roman"/>
          <w:sz w:val="24"/>
          <w:szCs w:val="24"/>
          <w:lang w:val="id-ID"/>
        </w:rPr>
        <w:t xml:space="preserve">maksimal </w:t>
      </w:r>
      <w:r w:rsidRPr="00FB2CFB">
        <w:rPr>
          <w:rFonts w:ascii="Times New Roman" w:hAnsi="Times New Roman" w:cs="Times New Roman"/>
          <w:b/>
          <w:sz w:val="24"/>
          <w:szCs w:val="24"/>
          <w:lang w:val="id-ID"/>
        </w:rPr>
        <w:t xml:space="preserve">15 MENIT </w:t>
      </w:r>
      <w:r w:rsidRPr="00FB2CFB">
        <w:rPr>
          <w:rFonts w:ascii="Times New Roman" w:hAnsi="Times New Roman" w:cs="Times New Roman"/>
          <w:sz w:val="24"/>
          <w:szCs w:val="24"/>
          <w:lang w:val="id-ID"/>
        </w:rPr>
        <w:t>terhitung sejak dosen masuk.</w:t>
      </w:r>
    </w:p>
    <w:p w:rsidR="00E977AA" w:rsidRPr="00FB2CFB" w:rsidRDefault="00E977AA" w:rsidP="00E977AA">
      <w:pPr>
        <w:numPr>
          <w:ilvl w:val="0"/>
          <w:numId w:val="19"/>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Keaktifan siswa dan kesopanan di dalam kelas juga merupakan salah satu faktor yang mempengaruhi penilaian mahasiswa.</w:t>
      </w:r>
    </w:p>
    <w:p w:rsidR="00E977AA" w:rsidRPr="00FB2CFB" w:rsidRDefault="00E977AA" w:rsidP="00E977AA">
      <w:pPr>
        <w:numPr>
          <w:ilvl w:val="0"/>
          <w:numId w:val="19"/>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 xml:space="preserve">Dalam mengikuti </w:t>
      </w:r>
      <w:r w:rsidRPr="00FB2CFB">
        <w:rPr>
          <w:rFonts w:ascii="Times New Roman" w:hAnsi="Times New Roman" w:cs="Times New Roman"/>
          <w:b/>
          <w:sz w:val="24"/>
          <w:szCs w:val="24"/>
          <w:lang w:val="id-ID"/>
        </w:rPr>
        <w:t xml:space="preserve">UJIAN TENGAH SEMESTER </w:t>
      </w:r>
      <w:r w:rsidRPr="00FB2CFB">
        <w:rPr>
          <w:rFonts w:ascii="Times New Roman" w:hAnsi="Times New Roman" w:cs="Times New Roman"/>
          <w:sz w:val="24"/>
          <w:szCs w:val="24"/>
          <w:lang w:val="id-ID"/>
        </w:rPr>
        <w:t xml:space="preserve">dan </w:t>
      </w:r>
      <w:r w:rsidRPr="00FB2CFB">
        <w:rPr>
          <w:rFonts w:ascii="Times New Roman" w:hAnsi="Times New Roman" w:cs="Times New Roman"/>
          <w:b/>
          <w:sz w:val="24"/>
          <w:szCs w:val="24"/>
          <w:lang w:val="id-ID"/>
        </w:rPr>
        <w:t xml:space="preserve">UJIAN AKHIR SEMESTER </w:t>
      </w:r>
      <w:r w:rsidRPr="00FB2CFB">
        <w:rPr>
          <w:rFonts w:ascii="Times New Roman" w:hAnsi="Times New Roman" w:cs="Times New Roman"/>
          <w:sz w:val="24"/>
          <w:szCs w:val="24"/>
          <w:lang w:val="id-ID"/>
        </w:rPr>
        <w:t xml:space="preserve">mahasiswa diperbolehkan mengikuti </w:t>
      </w:r>
      <w:r w:rsidRPr="00FB2CFB">
        <w:rPr>
          <w:rFonts w:ascii="Times New Roman" w:hAnsi="Times New Roman" w:cs="Times New Roman"/>
          <w:b/>
          <w:sz w:val="24"/>
          <w:szCs w:val="24"/>
          <w:lang w:val="id-ID"/>
        </w:rPr>
        <w:t>UJIAN SUSULAN</w:t>
      </w:r>
      <w:r w:rsidR="00C14E2F" w:rsidRPr="00FB2CFB">
        <w:rPr>
          <w:rFonts w:ascii="Times New Roman" w:hAnsi="Times New Roman" w:cs="Times New Roman"/>
          <w:b/>
          <w:sz w:val="24"/>
          <w:szCs w:val="24"/>
          <w:lang w:val="id-ID"/>
        </w:rPr>
        <w:t xml:space="preserve"> (via TU)</w:t>
      </w:r>
      <w:r w:rsidRPr="00FB2CFB">
        <w:rPr>
          <w:rFonts w:ascii="Times New Roman" w:hAnsi="Times New Roman" w:cs="Times New Roman"/>
          <w:sz w:val="24"/>
          <w:szCs w:val="24"/>
          <w:lang w:val="id-ID"/>
        </w:rPr>
        <w:t xml:space="preserve"> dengan alasan sebagai berikut:</w:t>
      </w:r>
    </w:p>
    <w:p w:rsidR="00E977AA" w:rsidRPr="00FB2CFB" w:rsidRDefault="00E977AA" w:rsidP="00E977AA">
      <w:pPr>
        <w:numPr>
          <w:ilvl w:val="1"/>
          <w:numId w:val="19"/>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Sakit (dibuktikan dengan surat)</w:t>
      </w:r>
    </w:p>
    <w:p w:rsidR="00E977AA" w:rsidRPr="00FB2CFB" w:rsidRDefault="00E977AA" w:rsidP="00E977AA">
      <w:pPr>
        <w:numPr>
          <w:ilvl w:val="1"/>
          <w:numId w:val="19"/>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Kejadian insidental dalam keluarga (orang tua sakit, dsb)</w:t>
      </w:r>
    </w:p>
    <w:p w:rsidR="00E977AA" w:rsidRPr="00FB2CFB" w:rsidRDefault="00E977AA" w:rsidP="00E977AA">
      <w:pPr>
        <w:spacing w:after="0" w:line="240" w:lineRule="auto"/>
        <w:ind w:left="720"/>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 xml:space="preserve">Alasan lain di luar 2 alasan tersebut </w:t>
      </w:r>
      <w:r w:rsidRPr="00FB2CFB">
        <w:rPr>
          <w:rFonts w:ascii="Times New Roman" w:hAnsi="Times New Roman" w:cs="Times New Roman"/>
          <w:b/>
          <w:sz w:val="24"/>
          <w:szCs w:val="24"/>
          <w:lang w:val="id-ID"/>
        </w:rPr>
        <w:t>TIDAK AKAN DITINDAK LANJUTI</w:t>
      </w:r>
      <w:r w:rsidRPr="00FB2CFB">
        <w:rPr>
          <w:rFonts w:ascii="Times New Roman" w:hAnsi="Times New Roman" w:cs="Times New Roman"/>
          <w:sz w:val="24"/>
          <w:szCs w:val="24"/>
          <w:lang w:val="id-ID"/>
        </w:rPr>
        <w:t xml:space="preserve">. </w:t>
      </w:r>
    </w:p>
    <w:p w:rsidR="00E977AA" w:rsidRPr="00FB2CFB" w:rsidRDefault="00E977AA" w:rsidP="00E977AA">
      <w:pPr>
        <w:numPr>
          <w:ilvl w:val="0"/>
          <w:numId w:val="19"/>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b/>
          <w:sz w:val="24"/>
          <w:szCs w:val="24"/>
          <w:lang w:val="id-ID"/>
        </w:rPr>
        <w:t xml:space="preserve">MENCONTEK / CURANG </w:t>
      </w:r>
      <w:r w:rsidRPr="00FB2CFB">
        <w:rPr>
          <w:rFonts w:ascii="Times New Roman" w:hAnsi="Times New Roman" w:cs="Times New Roman"/>
          <w:sz w:val="24"/>
          <w:szCs w:val="24"/>
          <w:lang w:val="id-ID"/>
        </w:rPr>
        <w:t xml:space="preserve">dalam </w:t>
      </w:r>
      <w:r w:rsidRPr="00FB2CFB">
        <w:rPr>
          <w:rFonts w:ascii="Times New Roman" w:hAnsi="Times New Roman" w:cs="Times New Roman"/>
          <w:b/>
          <w:sz w:val="24"/>
          <w:szCs w:val="24"/>
          <w:lang w:val="id-ID"/>
        </w:rPr>
        <w:t xml:space="preserve">UTS dan UAS </w:t>
      </w:r>
      <w:r w:rsidRPr="00FB2CFB">
        <w:rPr>
          <w:rFonts w:ascii="Times New Roman" w:hAnsi="Times New Roman" w:cs="Times New Roman"/>
          <w:sz w:val="24"/>
          <w:szCs w:val="24"/>
          <w:lang w:val="id-ID"/>
        </w:rPr>
        <w:t xml:space="preserve">adalah </w:t>
      </w:r>
      <w:r w:rsidRPr="00FB2CFB">
        <w:rPr>
          <w:rFonts w:ascii="Times New Roman" w:hAnsi="Times New Roman" w:cs="Times New Roman"/>
          <w:b/>
          <w:sz w:val="24"/>
          <w:szCs w:val="24"/>
          <w:lang w:val="id-ID"/>
        </w:rPr>
        <w:t>PELANGGARAN BERAT</w:t>
      </w:r>
      <w:r w:rsidRPr="00FB2CFB">
        <w:rPr>
          <w:rFonts w:ascii="Times New Roman" w:hAnsi="Times New Roman" w:cs="Times New Roman"/>
          <w:sz w:val="24"/>
          <w:szCs w:val="24"/>
          <w:lang w:val="id-ID"/>
        </w:rPr>
        <w:t xml:space="preserve"> untuk itu nilai tidak akan ditindak lanjuti.</w:t>
      </w:r>
    </w:p>
    <w:p w:rsidR="00BE48BF" w:rsidRPr="00FB2CFB" w:rsidRDefault="00BE48BF" w:rsidP="00E977AA">
      <w:pPr>
        <w:numPr>
          <w:ilvl w:val="0"/>
          <w:numId w:val="19"/>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Perhatikan tata cara / aturan UTS dan UAS.</w:t>
      </w:r>
    </w:p>
    <w:p w:rsidR="00C14E2F" w:rsidRPr="00FB2CFB" w:rsidRDefault="00C14E2F" w:rsidP="00E977AA">
      <w:pPr>
        <w:numPr>
          <w:ilvl w:val="0"/>
          <w:numId w:val="19"/>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Tidak ada remidi. Ada semester pendek.</w:t>
      </w:r>
    </w:p>
    <w:p w:rsidR="00E977AA" w:rsidRPr="00FB2CFB" w:rsidRDefault="00E977AA" w:rsidP="00E977AA">
      <w:pPr>
        <w:numPr>
          <w:ilvl w:val="0"/>
          <w:numId w:val="19"/>
        </w:numPr>
        <w:spacing w:after="0" w:line="240" w:lineRule="auto"/>
        <w:jc w:val="both"/>
        <w:rPr>
          <w:rFonts w:ascii="Times New Roman" w:hAnsi="Times New Roman" w:cs="Times New Roman"/>
          <w:sz w:val="24"/>
          <w:szCs w:val="24"/>
          <w:lang w:val="id-ID"/>
        </w:rPr>
      </w:pPr>
      <w:r w:rsidRPr="00FB2CFB">
        <w:rPr>
          <w:rFonts w:ascii="Times New Roman" w:hAnsi="Times New Roman" w:cs="Times New Roman"/>
          <w:sz w:val="24"/>
          <w:szCs w:val="24"/>
          <w:lang w:val="id-ID"/>
        </w:rPr>
        <w:t xml:space="preserve">Kontrak lain yang belum dibahas akan disampaikan secara verbal dan disetujui Mahasiswa. </w:t>
      </w:r>
    </w:p>
    <w:p w:rsidR="00E977AA" w:rsidRPr="00FB2CFB" w:rsidRDefault="00E977AA" w:rsidP="00E977AA">
      <w:pPr>
        <w:spacing w:after="0" w:line="240" w:lineRule="auto"/>
        <w:jc w:val="both"/>
        <w:rPr>
          <w:rFonts w:ascii="Times New Roman" w:hAnsi="Times New Roman" w:cs="Times New Roman"/>
          <w:sz w:val="24"/>
          <w:szCs w:val="24"/>
          <w:lang w:val="id-ID"/>
        </w:rPr>
      </w:pPr>
    </w:p>
    <w:p w:rsidR="00E977AA" w:rsidRPr="00FB2CFB" w:rsidRDefault="00E977AA" w:rsidP="00E977AA">
      <w:pPr>
        <w:spacing w:after="0" w:line="240" w:lineRule="auto"/>
        <w:ind w:left="4320"/>
        <w:jc w:val="both"/>
        <w:rPr>
          <w:rFonts w:ascii="Times New Roman" w:hAnsi="Times New Roman" w:cs="Times New Roman"/>
          <w:b/>
          <w:sz w:val="24"/>
          <w:szCs w:val="24"/>
          <w:lang w:val="id-ID"/>
        </w:rPr>
      </w:pPr>
      <w:r w:rsidRPr="00FB2CFB">
        <w:rPr>
          <w:rFonts w:ascii="Times New Roman" w:hAnsi="Times New Roman" w:cs="Times New Roman"/>
          <w:b/>
          <w:sz w:val="24"/>
          <w:szCs w:val="24"/>
          <w:lang w:val="id-ID"/>
        </w:rPr>
        <w:t>Disetujui oleh Perwakilan Mahasiswa</w:t>
      </w:r>
    </w:p>
    <w:p w:rsidR="00E977AA" w:rsidRPr="00FB2CFB" w:rsidRDefault="00E977AA" w:rsidP="00E977AA">
      <w:pPr>
        <w:spacing w:after="0" w:line="240" w:lineRule="auto"/>
        <w:ind w:left="4320"/>
        <w:jc w:val="both"/>
        <w:rPr>
          <w:rFonts w:ascii="Times New Roman" w:hAnsi="Times New Roman" w:cs="Times New Roman"/>
          <w:b/>
          <w:sz w:val="24"/>
          <w:szCs w:val="24"/>
          <w:lang w:val="id-ID"/>
        </w:rPr>
      </w:pPr>
      <w:r w:rsidRPr="00FB2CFB">
        <w:rPr>
          <w:rFonts w:ascii="Times New Roman" w:hAnsi="Times New Roman" w:cs="Times New Roman"/>
          <w:b/>
          <w:sz w:val="24"/>
          <w:szCs w:val="24"/>
          <w:lang w:val="id-ID"/>
        </w:rPr>
        <w:t>------isi nama dan no. Handphone-----</w:t>
      </w:r>
    </w:p>
    <w:p w:rsidR="00E977AA" w:rsidRPr="00FB2CFB" w:rsidRDefault="00E977AA" w:rsidP="00E977AA">
      <w:pPr>
        <w:spacing w:after="0" w:line="240" w:lineRule="auto"/>
        <w:jc w:val="both"/>
        <w:rPr>
          <w:rFonts w:ascii="Times New Roman" w:hAnsi="Times New Roman" w:cs="Times New Roman"/>
          <w:b/>
          <w:sz w:val="24"/>
          <w:szCs w:val="24"/>
          <w:lang w:val="id-ID"/>
        </w:rPr>
      </w:pPr>
    </w:p>
    <w:p w:rsidR="00E977AA" w:rsidRPr="00FB2CFB" w:rsidRDefault="00E977AA" w:rsidP="00E977AA">
      <w:pPr>
        <w:spacing w:after="0" w:line="240" w:lineRule="auto"/>
        <w:jc w:val="both"/>
        <w:rPr>
          <w:rFonts w:ascii="Times New Roman" w:hAnsi="Times New Roman" w:cs="Times New Roman"/>
          <w:b/>
          <w:sz w:val="24"/>
          <w:szCs w:val="24"/>
          <w:lang w:val="id-ID"/>
        </w:rPr>
      </w:pPr>
    </w:p>
    <w:p w:rsidR="00113E3F" w:rsidRPr="00FB2CFB" w:rsidRDefault="00E977AA" w:rsidP="00E977AA">
      <w:pPr>
        <w:spacing w:after="0" w:line="240" w:lineRule="auto"/>
        <w:ind w:left="4320"/>
        <w:jc w:val="both"/>
        <w:rPr>
          <w:lang w:val="id-ID"/>
        </w:rPr>
      </w:pPr>
      <w:r w:rsidRPr="00FB2CFB">
        <w:rPr>
          <w:rFonts w:ascii="Times New Roman" w:hAnsi="Times New Roman" w:cs="Times New Roman"/>
          <w:b/>
          <w:sz w:val="24"/>
          <w:szCs w:val="24"/>
          <w:lang w:val="id-ID"/>
        </w:rPr>
        <w:t>(..............................................................)</w:t>
      </w:r>
    </w:p>
    <w:sectPr w:rsidR="00113E3F" w:rsidRPr="00FB2CFB" w:rsidSect="00B8617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BC2" w:rsidRDefault="00C51BC2" w:rsidP="0097702A">
      <w:pPr>
        <w:spacing w:after="0" w:line="240" w:lineRule="auto"/>
      </w:pPr>
      <w:r>
        <w:separator/>
      </w:r>
    </w:p>
  </w:endnote>
  <w:endnote w:type="continuationSeparator" w:id="0">
    <w:p w:rsidR="00C51BC2" w:rsidRDefault="00C51BC2" w:rsidP="0097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BC2" w:rsidRDefault="00C51BC2" w:rsidP="0097702A">
      <w:pPr>
        <w:spacing w:after="0" w:line="240" w:lineRule="auto"/>
      </w:pPr>
      <w:r>
        <w:separator/>
      </w:r>
    </w:p>
  </w:footnote>
  <w:footnote w:type="continuationSeparator" w:id="0">
    <w:p w:rsidR="00C51BC2" w:rsidRDefault="00C51BC2" w:rsidP="00977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5C" w:rsidRDefault="000C585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5C" w:rsidRDefault="000C58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50A"/>
    <w:multiLevelType w:val="hybridMultilevel"/>
    <w:tmpl w:val="9A1A3FF2"/>
    <w:lvl w:ilvl="0" w:tplc="7430D5A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15:restartNumberingAfterBreak="0">
    <w:nsid w:val="0BDD544F"/>
    <w:multiLevelType w:val="hybridMultilevel"/>
    <w:tmpl w:val="3ED8466A"/>
    <w:lvl w:ilvl="0" w:tplc="ABBA96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7931855"/>
    <w:multiLevelType w:val="hybridMultilevel"/>
    <w:tmpl w:val="63EA6EAE"/>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182E623F"/>
    <w:multiLevelType w:val="hybridMultilevel"/>
    <w:tmpl w:val="6B54D2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076B35"/>
    <w:multiLevelType w:val="hybridMultilevel"/>
    <w:tmpl w:val="7AEC1BC4"/>
    <w:lvl w:ilvl="0" w:tplc="3D4A8B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E1F208D"/>
    <w:multiLevelType w:val="hybridMultilevel"/>
    <w:tmpl w:val="343083CE"/>
    <w:lvl w:ilvl="0" w:tplc="3BD0E7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23C6901"/>
    <w:multiLevelType w:val="hybridMultilevel"/>
    <w:tmpl w:val="5484D1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D96824"/>
    <w:multiLevelType w:val="hybridMultilevel"/>
    <w:tmpl w:val="DC1818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BB2144"/>
    <w:multiLevelType w:val="hybridMultilevel"/>
    <w:tmpl w:val="77EC16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E9B6E42"/>
    <w:multiLevelType w:val="hybridMultilevel"/>
    <w:tmpl w:val="BD7854D0"/>
    <w:lvl w:ilvl="0" w:tplc="81003A7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15:restartNumberingAfterBreak="0">
    <w:nsid w:val="5BDF478F"/>
    <w:multiLevelType w:val="hybridMultilevel"/>
    <w:tmpl w:val="B5B4458E"/>
    <w:lvl w:ilvl="0" w:tplc="0409000F">
      <w:start w:val="1"/>
      <w:numFmt w:val="decimal"/>
      <w:lvlText w:val="%1."/>
      <w:lvlJc w:val="left"/>
      <w:pPr>
        <w:tabs>
          <w:tab w:val="num" w:pos="720"/>
        </w:tabs>
        <w:ind w:left="720" w:hanging="360"/>
      </w:pPr>
      <w:rPr>
        <w:rFonts w:hint="default"/>
      </w:rPr>
    </w:lvl>
    <w:lvl w:ilvl="1" w:tplc="E39EA8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0F71D6"/>
    <w:multiLevelType w:val="hybridMultilevel"/>
    <w:tmpl w:val="D6B437D2"/>
    <w:lvl w:ilvl="0" w:tplc="0409000F">
      <w:start w:val="1"/>
      <w:numFmt w:val="decimal"/>
      <w:lvlText w:val="%1."/>
      <w:lvlJc w:val="left"/>
      <w:pPr>
        <w:tabs>
          <w:tab w:val="num" w:pos="1507"/>
        </w:tabs>
        <w:ind w:left="1507" w:hanging="360"/>
      </w:pPr>
    </w:lvl>
    <w:lvl w:ilvl="1" w:tplc="04090019" w:tentative="1">
      <w:start w:val="1"/>
      <w:numFmt w:val="lowerLetter"/>
      <w:lvlText w:val="%2."/>
      <w:lvlJc w:val="left"/>
      <w:pPr>
        <w:tabs>
          <w:tab w:val="num" w:pos="2227"/>
        </w:tabs>
        <w:ind w:left="2227" w:hanging="360"/>
      </w:pPr>
    </w:lvl>
    <w:lvl w:ilvl="2" w:tplc="0409001B" w:tentative="1">
      <w:start w:val="1"/>
      <w:numFmt w:val="lowerRoman"/>
      <w:lvlText w:val="%3."/>
      <w:lvlJc w:val="right"/>
      <w:pPr>
        <w:tabs>
          <w:tab w:val="num" w:pos="2947"/>
        </w:tabs>
        <w:ind w:left="2947" w:hanging="180"/>
      </w:pPr>
    </w:lvl>
    <w:lvl w:ilvl="3" w:tplc="0409000F" w:tentative="1">
      <w:start w:val="1"/>
      <w:numFmt w:val="decimal"/>
      <w:lvlText w:val="%4."/>
      <w:lvlJc w:val="left"/>
      <w:pPr>
        <w:tabs>
          <w:tab w:val="num" w:pos="3667"/>
        </w:tabs>
        <w:ind w:left="3667" w:hanging="360"/>
      </w:pPr>
    </w:lvl>
    <w:lvl w:ilvl="4" w:tplc="04090019" w:tentative="1">
      <w:start w:val="1"/>
      <w:numFmt w:val="lowerLetter"/>
      <w:lvlText w:val="%5."/>
      <w:lvlJc w:val="left"/>
      <w:pPr>
        <w:tabs>
          <w:tab w:val="num" w:pos="4387"/>
        </w:tabs>
        <w:ind w:left="4387" w:hanging="360"/>
      </w:pPr>
    </w:lvl>
    <w:lvl w:ilvl="5" w:tplc="0409001B" w:tentative="1">
      <w:start w:val="1"/>
      <w:numFmt w:val="lowerRoman"/>
      <w:lvlText w:val="%6."/>
      <w:lvlJc w:val="right"/>
      <w:pPr>
        <w:tabs>
          <w:tab w:val="num" w:pos="5107"/>
        </w:tabs>
        <w:ind w:left="5107" w:hanging="180"/>
      </w:pPr>
    </w:lvl>
    <w:lvl w:ilvl="6" w:tplc="0409000F" w:tentative="1">
      <w:start w:val="1"/>
      <w:numFmt w:val="decimal"/>
      <w:lvlText w:val="%7."/>
      <w:lvlJc w:val="left"/>
      <w:pPr>
        <w:tabs>
          <w:tab w:val="num" w:pos="5827"/>
        </w:tabs>
        <w:ind w:left="5827" w:hanging="360"/>
      </w:pPr>
    </w:lvl>
    <w:lvl w:ilvl="7" w:tplc="04090019" w:tentative="1">
      <w:start w:val="1"/>
      <w:numFmt w:val="lowerLetter"/>
      <w:lvlText w:val="%8."/>
      <w:lvlJc w:val="left"/>
      <w:pPr>
        <w:tabs>
          <w:tab w:val="num" w:pos="6547"/>
        </w:tabs>
        <w:ind w:left="6547" w:hanging="360"/>
      </w:pPr>
    </w:lvl>
    <w:lvl w:ilvl="8" w:tplc="0409001B" w:tentative="1">
      <w:start w:val="1"/>
      <w:numFmt w:val="lowerRoman"/>
      <w:lvlText w:val="%9."/>
      <w:lvlJc w:val="right"/>
      <w:pPr>
        <w:tabs>
          <w:tab w:val="num" w:pos="7267"/>
        </w:tabs>
        <w:ind w:left="7267" w:hanging="180"/>
      </w:pPr>
    </w:lvl>
  </w:abstractNum>
  <w:abstractNum w:abstractNumId="12" w15:restartNumberingAfterBreak="0">
    <w:nsid w:val="6B2C4145"/>
    <w:multiLevelType w:val="hybridMultilevel"/>
    <w:tmpl w:val="7A6CE9E4"/>
    <w:lvl w:ilvl="0" w:tplc="2AD80D8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6E063ADB"/>
    <w:multiLevelType w:val="hybridMultilevel"/>
    <w:tmpl w:val="E8989068"/>
    <w:lvl w:ilvl="0" w:tplc="DE84F378">
      <w:start w:val="1"/>
      <w:numFmt w:val="lowerLetter"/>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4" w15:restartNumberingAfterBreak="0">
    <w:nsid w:val="70694E56"/>
    <w:multiLevelType w:val="hybridMultilevel"/>
    <w:tmpl w:val="DB667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741A44"/>
    <w:multiLevelType w:val="hybridMultilevel"/>
    <w:tmpl w:val="D4FC6D2E"/>
    <w:lvl w:ilvl="0" w:tplc="89CCC750">
      <w:start w:val="5"/>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BD50035"/>
    <w:multiLevelType w:val="hybridMultilevel"/>
    <w:tmpl w:val="83E676D0"/>
    <w:lvl w:ilvl="0" w:tplc="ABBA96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FC3285A"/>
    <w:multiLevelType w:val="hybridMultilevel"/>
    <w:tmpl w:val="3ED8466A"/>
    <w:lvl w:ilvl="0" w:tplc="ABBA96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4"/>
  </w:num>
  <w:num w:numId="3">
    <w:abstractNumId w:val="13"/>
  </w:num>
  <w:num w:numId="4">
    <w:abstractNumId w:val="0"/>
  </w:num>
  <w:num w:numId="5">
    <w:abstractNumId w:val="9"/>
  </w:num>
  <w:num w:numId="6">
    <w:abstractNumId w:val="12"/>
  </w:num>
  <w:num w:numId="7">
    <w:abstractNumId w:val="15"/>
  </w:num>
  <w:num w:numId="8">
    <w:abstractNumId w:val="2"/>
  </w:num>
  <w:num w:numId="9">
    <w:abstractNumId w:val="4"/>
  </w:num>
  <w:num w:numId="10">
    <w:abstractNumId w:val="17"/>
  </w:num>
  <w:num w:numId="11">
    <w:abstractNumId w:val="5"/>
  </w:num>
  <w:num w:numId="12">
    <w:abstractNumId w:val="6"/>
  </w:num>
  <w:num w:numId="13">
    <w:abstractNumId w:val="16"/>
  </w:num>
  <w:num w:numId="14">
    <w:abstractNumId w:val="10"/>
  </w:num>
  <w:num w:numId="15">
    <w:abstractNumId w:val="11"/>
  </w:num>
  <w:num w:numId="16">
    <w:abstractNumId w:val="1"/>
  </w:num>
  <w:num w:numId="17">
    <w:abstractNumId w:val="7"/>
  </w:num>
  <w:num w:numId="18">
    <w:abstractNumId w:val="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3E3F"/>
    <w:rsid w:val="0000629C"/>
    <w:rsid w:val="000637C2"/>
    <w:rsid w:val="00094E2A"/>
    <w:rsid w:val="000C3866"/>
    <w:rsid w:val="000C585C"/>
    <w:rsid w:val="000F4266"/>
    <w:rsid w:val="00113E3F"/>
    <w:rsid w:val="001462A2"/>
    <w:rsid w:val="00251957"/>
    <w:rsid w:val="0025792E"/>
    <w:rsid w:val="00335458"/>
    <w:rsid w:val="003F372C"/>
    <w:rsid w:val="00460846"/>
    <w:rsid w:val="004861C0"/>
    <w:rsid w:val="004D0EBC"/>
    <w:rsid w:val="006973D5"/>
    <w:rsid w:val="007B1AC0"/>
    <w:rsid w:val="007F465B"/>
    <w:rsid w:val="00850911"/>
    <w:rsid w:val="0088203A"/>
    <w:rsid w:val="008B5E0B"/>
    <w:rsid w:val="008C4762"/>
    <w:rsid w:val="009065E0"/>
    <w:rsid w:val="00926D02"/>
    <w:rsid w:val="00934C52"/>
    <w:rsid w:val="0097702A"/>
    <w:rsid w:val="009A0003"/>
    <w:rsid w:val="009A195A"/>
    <w:rsid w:val="00A3614D"/>
    <w:rsid w:val="00B03B6B"/>
    <w:rsid w:val="00B068D4"/>
    <w:rsid w:val="00B3547C"/>
    <w:rsid w:val="00B86178"/>
    <w:rsid w:val="00BE39DA"/>
    <w:rsid w:val="00BE48BF"/>
    <w:rsid w:val="00C1282E"/>
    <w:rsid w:val="00C14E2F"/>
    <w:rsid w:val="00C51BC2"/>
    <w:rsid w:val="00C9016C"/>
    <w:rsid w:val="00DA0EC3"/>
    <w:rsid w:val="00DD79DF"/>
    <w:rsid w:val="00E77DDA"/>
    <w:rsid w:val="00E977AA"/>
    <w:rsid w:val="00EB6877"/>
    <w:rsid w:val="00EE28FB"/>
    <w:rsid w:val="00EF5464"/>
    <w:rsid w:val="00FA5B74"/>
    <w:rsid w:val="00FB2CF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4"/>
        <o:r id="V:Rule2" type="connector" idref="#_x0000_s1046"/>
        <o:r id="V:Rule3" type="connector" idref="#_x0000_s1045"/>
        <o:r id="V:Rule4" type="connector" idref="#_x0000_s1055"/>
        <o:r id="V:Rule5" type="connector" idref="#_x0000_s1063"/>
        <o:r id="V:Rule6" type="connector" idref="#_x0000_s1060"/>
        <o:r id="V:Rule7" type="connector" idref="#_x0000_s1029"/>
        <o:r id="V:Rule8" type="connector" idref="#_x0000_s1048"/>
        <o:r id="V:Rule9" type="connector" idref="#_x0000_s1056"/>
        <o:r id="V:Rule10" type="connector" idref="#_x0000_s1035"/>
        <o:r id="V:Rule11" type="connector" idref="#_x0000_s1061"/>
        <o:r id="V:Rule12" type="connector" idref="#_x0000_s1037"/>
        <o:r id="V:Rule13" type="connector" idref="#_x0000_s1042"/>
        <o:r id="V:Rule14" type="connector" idref="#_x0000_s1047"/>
        <o:r id="V:Rule15" type="connector" idref="#_x0000_s1044"/>
        <o:r id="V:Rule16" type="connector" idref="#_x0000_s1036"/>
        <o:r id="V:Rule17" type="connector" idref="#_x0000_s1041"/>
        <o:r id="V:Rule18" type="connector" idref="#_x0000_s1027"/>
        <o:r id="V:Rule19" type="connector" idref="#_x0000_s1054"/>
      </o:rules>
    </o:shapelayout>
  </w:shapeDefaults>
  <w:decimalSymbol w:val="."/>
  <w:listSeparator w:val=","/>
  <w14:docId w14:val="7C6331B9"/>
  <w15:docId w15:val="{03FCBBF3-4ED0-4FE8-AE05-BBBF6026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E3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3E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13E3F"/>
    <w:pPr>
      <w:ind w:left="720"/>
      <w:contextualSpacing/>
    </w:pPr>
  </w:style>
  <w:style w:type="character" w:customStyle="1" w:styleId="apple-style-span">
    <w:name w:val="apple-style-span"/>
    <w:basedOn w:val="DefaultParagraphFont"/>
    <w:rsid w:val="0097702A"/>
  </w:style>
  <w:style w:type="paragraph" w:styleId="Header">
    <w:name w:val="header"/>
    <w:basedOn w:val="Normal"/>
    <w:link w:val="HeaderChar"/>
    <w:uiPriority w:val="99"/>
    <w:semiHidden/>
    <w:unhideWhenUsed/>
    <w:rsid w:val="009770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702A"/>
    <w:rPr>
      <w:lang w:val="en-US"/>
    </w:rPr>
  </w:style>
  <w:style w:type="paragraph" w:styleId="Footer">
    <w:name w:val="footer"/>
    <w:basedOn w:val="Normal"/>
    <w:link w:val="FooterChar"/>
    <w:uiPriority w:val="99"/>
    <w:semiHidden/>
    <w:unhideWhenUsed/>
    <w:rsid w:val="009770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702A"/>
    <w:rPr>
      <w:lang w:val="en-US"/>
    </w:rPr>
  </w:style>
  <w:style w:type="paragraph" w:styleId="BodyText">
    <w:name w:val="Body Text"/>
    <w:basedOn w:val="Normal"/>
    <w:link w:val="BodyTextChar"/>
    <w:rsid w:val="0000629C"/>
    <w:pPr>
      <w:spacing w:after="0" w:line="240" w:lineRule="auto"/>
    </w:pPr>
    <w:rPr>
      <w:rFonts w:ascii="Comic Sans MS" w:eastAsia="Times New Roman" w:hAnsi="Comic Sans MS" w:cs="Times New Roman"/>
      <w:b/>
      <w:bCs/>
      <w:i/>
      <w:iCs/>
    </w:rPr>
  </w:style>
  <w:style w:type="character" w:customStyle="1" w:styleId="BodyTextChar">
    <w:name w:val="Body Text Char"/>
    <w:basedOn w:val="DefaultParagraphFont"/>
    <w:link w:val="BodyText"/>
    <w:rsid w:val="0000629C"/>
    <w:rPr>
      <w:rFonts w:ascii="Comic Sans MS" w:eastAsia="Times New Roman" w:hAnsi="Comic Sans MS" w:cs="Times New Roman"/>
      <w:b/>
      <w:bCs/>
      <w:i/>
      <w:iCs/>
      <w:lang w:val="en-US"/>
    </w:rPr>
  </w:style>
  <w:style w:type="paragraph" w:styleId="BalloonText">
    <w:name w:val="Balloon Text"/>
    <w:basedOn w:val="Normal"/>
    <w:link w:val="BalloonTextChar"/>
    <w:uiPriority w:val="99"/>
    <w:semiHidden/>
    <w:unhideWhenUsed/>
    <w:rsid w:val="00EB6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87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asusnote1203@outlook.com</cp:lastModifiedBy>
  <cp:revision>13</cp:revision>
  <cp:lastPrinted>2020-03-02T07:49:00Z</cp:lastPrinted>
  <dcterms:created xsi:type="dcterms:W3CDTF">2016-02-26T11:19:00Z</dcterms:created>
  <dcterms:modified xsi:type="dcterms:W3CDTF">2020-03-02T08:05:00Z</dcterms:modified>
</cp:coreProperties>
</file>