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0010" w14:textId="77777777" w:rsidR="000B0981" w:rsidRPr="000B0981" w:rsidRDefault="000B0981" w:rsidP="000B0981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</w:pP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Manajemen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Aktiva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Tetap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Perbankan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: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Pengertian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, Cara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Perolehan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,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Depresiasi</w:t>
      </w:r>
      <w:proofErr w:type="spellEnd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 xml:space="preserve"> &amp; </w:t>
      </w:r>
      <w:proofErr w:type="spellStart"/>
      <w:r w:rsidRPr="000B0981">
        <w:rPr>
          <w:rFonts w:ascii="Arial" w:eastAsia="Times New Roman" w:hAnsi="Arial" w:cs="Arial"/>
          <w:b/>
          <w:bCs/>
          <w:color w:val="1F3457"/>
          <w:kern w:val="36"/>
          <w:sz w:val="53"/>
          <w:szCs w:val="53"/>
          <w:lang w:eastAsia="en-ID"/>
        </w:rPr>
        <w:t>Pencatatan</w:t>
      </w:r>
      <w:proofErr w:type="spellEnd"/>
    </w:p>
    <w:p w14:paraId="31426D8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berwujud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pakai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C70B659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dibangun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dulu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operasional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bank.</w:t>
      </w:r>
    </w:p>
    <w:p w14:paraId="6B105A2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tidak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dimaksudkan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dijual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normal bank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mempunyai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masa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D5FAAF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0A82992B" w14:textId="77777777" w:rsidR="000B0981" w:rsidRPr="000B0981" w:rsidRDefault="000B0981" w:rsidP="000B098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  <w:sz w:val="26"/>
          <w:szCs w:val="26"/>
          <w:lang w:eastAsia="en-ID"/>
        </w:rPr>
      </w:pP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gedung</w:t>
      </w:r>
      <w:proofErr w:type="spellEnd"/>
    </w:p>
    <w:p w14:paraId="4F3AB646" w14:textId="77777777" w:rsidR="000B0981" w:rsidRPr="000B0981" w:rsidRDefault="000B0981" w:rsidP="000B098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  <w:sz w:val="26"/>
          <w:szCs w:val="26"/>
          <w:lang w:eastAsia="en-ID"/>
        </w:rPr>
      </w:pP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kantor</w:t>
      </w:r>
      <w:proofErr w:type="spellEnd"/>
    </w:p>
    <w:p w14:paraId="1A6F895A" w14:textId="77777777" w:rsidR="000B0981" w:rsidRPr="000B0981" w:rsidRDefault="000B0981" w:rsidP="000B098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  <w:sz w:val="26"/>
          <w:szCs w:val="26"/>
          <w:lang w:eastAsia="en-ID"/>
        </w:rPr>
      </w:pP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tanah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, dan</w:t>
      </w:r>
    </w:p>
    <w:p w14:paraId="43F50714" w14:textId="77777777" w:rsidR="000B0981" w:rsidRPr="000B0981" w:rsidRDefault="000B0981" w:rsidP="000B098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  <w:sz w:val="26"/>
          <w:szCs w:val="26"/>
          <w:lang w:eastAsia="en-ID"/>
        </w:rPr>
      </w:pP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kendaraan</w:t>
      </w:r>
      <w:proofErr w:type="spellEnd"/>
    </w:p>
    <w:p w14:paraId="2A1D6BC0" w14:textId="77777777" w:rsidR="000B0981" w:rsidRPr="000B0981" w:rsidRDefault="000B0981" w:rsidP="000B098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12121"/>
          <w:sz w:val="26"/>
          <w:szCs w:val="26"/>
          <w:lang w:eastAsia="en-ID"/>
        </w:rPr>
      </w:pP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Bagaimana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cara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memperoleh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,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pencatatan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akuntansi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biaya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penggunaan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dan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depresiasi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atau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penyusutan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Aktiva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 xml:space="preserve"> </w:t>
      </w:r>
      <w:proofErr w:type="spellStart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Tetap</w:t>
      </w:r>
      <w:proofErr w:type="spellEnd"/>
      <w:r w:rsidRPr="000B0981">
        <w:rPr>
          <w:rFonts w:ascii="Arial" w:eastAsia="Times New Roman" w:hAnsi="Arial" w:cs="Arial"/>
          <w:color w:val="212121"/>
          <w:sz w:val="26"/>
          <w:szCs w:val="26"/>
          <w:lang w:eastAsia="en-ID"/>
        </w:rPr>
        <w:t>?</w:t>
      </w:r>
    </w:p>
    <w:p w14:paraId="592231B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tidak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produktif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dibatasi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umumnya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kecil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dibandingkan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produktif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bank.</w:t>
      </w:r>
    </w:p>
    <w:p w14:paraId="0FD952F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Penempatan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dana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inventaris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berlebihan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membahayakan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sendiri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F512E7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Karena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samping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kehilangan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kesempatan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pendapatan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penempatan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juga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berakibat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kesulitan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likuiditas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86F74E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Walaupun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demikian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batas-batas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tertentu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sangat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diperlukan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6E573B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12121"/>
          <w:sz w:val="26"/>
          <w:szCs w:val="26"/>
        </w:rPr>
        <w:t>Pengadaan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oleh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pusat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cabang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B947E6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misalnya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usaha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umumnya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kewenangan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pusat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2AC32B1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Kewenangan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pusat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selanjutnya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didelegasikan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cabang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C58BEC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Sedangkan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pengadaan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kecil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ditangani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langsung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oleh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cabang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39B1B8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lastRenderedPageBreak/>
        <w:t>♣</w:t>
      </w:r>
    </w:p>
    <w:p w14:paraId="407BD7F8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Bagaimana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cara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pencatatan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perolehan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aktiva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tetap</w:t>
      </w:r>
      <w:proofErr w:type="spellEnd"/>
      <w:r>
        <w:rPr>
          <w:rFonts w:ascii="Arial" w:hAnsi="Arial" w:cs="Arial"/>
          <w:color w:val="1F3457"/>
          <w:sz w:val="27"/>
          <w:szCs w:val="27"/>
        </w:rPr>
        <w:t>?</w:t>
      </w:r>
    </w:p>
    <w:p w14:paraId="6A191B5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prinsipnya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03A8EB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ditambah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biaya-biaya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menempatkab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kondisi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tempat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1816EC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Biaya-biaya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D83848A" w14:textId="77777777" w:rsidR="000B0981" w:rsidRDefault="000B0981" w:rsidP="000B09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pemasangan</w:t>
      </w:r>
      <w:proofErr w:type="spellEnd"/>
    </w:p>
    <w:p w14:paraId="5980571B" w14:textId="77777777" w:rsidR="000B0981" w:rsidRDefault="000B0981" w:rsidP="000B09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Bea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masuk</w:t>
      </w:r>
      <w:proofErr w:type="spellEnd"/>
    </w:p>
    <w:p w14:paraId="2B9A90C2" w14:textId="77777777" w:rsidR="000B0981" w:rsidRDefault="000B0981" w:rsidP="000B09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pengangkutan</w:t>
      </w:r>
      <w:proofErr w:type="spellEnd"/>
    </w:p>
    <w:p w14:paraId="63B0362B" w14:textId="77777777" w:rsidR="000B0981" w:rsidRDefault="000B0981" w:rsidP="000B09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balik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nama</w:t>
      </w:r>
      <w:proofErr w:type="spellEnd"/>
    </w:p>
    <w:p w14:paraId="7A1B0BB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Penempatan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selanjutnya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dikurangi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akumulasi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A9CCA6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saja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6C0F00A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Terkait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pencatatan-pencatatan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pengeluaran-pengeluaran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dikelompokkan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2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dua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6980784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#1: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Pengeluaran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Modal</w:t>
      </w:r>
    </w:p>
    <w:p w14:paraId="6165238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modal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pengeluaran-pengeluaran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dirasakan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akuntansi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00FC97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Pengeluaran-pengeluaran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seperti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dikapitalisasi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rekening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bersangkutan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masuk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).</w:t>
      </w:r>
    </w:p>
    <w:p w14:paraId="78B04CD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E7FDA6D" w14:textId="77777777" w:rsidR="000B0981" w:rsidRDefault="000B0981" w:rsidP="000B098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Pembayaran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</w:p>
    <w:p w14:paraId="29EB4976" w14:textId="77777777" w:rsidR="000B0981" w:rsidRDefault="000B0981" w:rsidP="000B098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balik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nama</w:t>
      </w:r>
      <w:proofErr w:type="spellEnd"/>
    </w:p>
    <w:p w14:paraId="426E00B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111F60CD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#2: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Pengeluaran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pendapatan</w:t>
      </w:r>
      <w:proofErr w:type="spellEnd"/>
    </w:p>
    <w:p w14:paraId="7BD161E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pendapatan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pengeluaran-pengeluaran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dirasakan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akuntansi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bersangkutan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2AA5B50F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Pengeluaran-pengeluaran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dibukukan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rekening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tersendiri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fldChar w:fldCharType="begin"/>
      </w:r>
      <w:r>
        <w:rPr>
          <w:rFonts w:ascii="Arial" w:hAnsi="Arial" w:cs="Arial"/>
          <w:color w:val="212121"/>
          <w:sz w:val="26"/>
          <w:szCs w:val="26"/>
        </w:rPr>
        <w:instrText xml:space="preserve"> HYPERLINK "https://manajemenkeuangan.net/akuntansi-biaya/" \t "_blank" </w:instrText>
      </w:r>
      <w:r>
        <w:rPr>
          <w:rFonts w:ascii="Arial" w:hAnsi="Arial" w:cs="Arial"/>
          <w:color w:val="212121"/>
          <w:sz w:val="26"/>
          <w:szCs w:val="26"/>
        </w:rPr>
        <w:fldChar w:fldCharType="separate"/>
      </w:r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>rekening</w:t>
      </w:r>
      <w:proofErr w:type="spellEnd"/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fldChar w:fldCharType="end"/>
      </w:r>
      <w:r>
        <w:rPr>
          <w:rFonts w:ascii="Arial" w:hAnsi="Arial" w:cs="Arial"/>
          <w:color w:val="212121"/>
          <w:sz w:val="26"/>
          <w:szCs w:val="26"/>
        </w:rPr>
        <w:t>.</w:t>
      </w:r>
    </w:p>
    <w:p w14:paraId="321FC7B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083D3AA2" w14:textId="77777777" w:rsidR="000B0981" w:rsidRDefault="000B0981" w:rsidP="000B098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oli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bensin</w:t>
      </w:r>
      <w:proofErr w:type="spellEnd"/>
    </w:p>
    <w:p w14:paraId="2FFEFE18" w14:textId="77777777" w:rsidR="000B0981" w:rsidRDefault="000B0981" w:rsidP="000B098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Reparasi</w:t>
      </w:r>
      <w:proofErr w:type="spellEnd"/>
    </w:p>
    <w:p w14:paraId="64669CC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4F98A79A" w14:textId="77777777" w:rsidR="000B0981" w:rsidRDefault="000B0981" w:rsidP="000B0981">
      <w:pPr>
        <w:pStyle w:val="Heading2"/>
        <w:shd w:val="clear" w:color="auto" w:fill="FFFFFF"/>
        <w:spacing w:before="0" w:line="336" w:lineRule="atLeast"/>
        <w:jc w:val="center"/>
        <w:rPr>
          <w:rFonts w:ascii="Arial" w:hAnsi="Arial" w:cs="Arial"/>
          <w:color w:val="1F3457"/>
          <w:sz w:val="35"/>
          <w:szCs w:val="35"/>
        </w:rPr>
      </w:pPr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02: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Perolehan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Tetap</w:t>
      </w:r>
      <w:proofErr w:type="spellEnd"/>
    </w:p>
    <w:p w14:paraId="2E6292B7" w14:textId="53C30098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16A3532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Bagaimana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12BA668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Ada 6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3FCDF1B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#1: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Perolehan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Melalui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Pembelian</w:t>
      </w:r>
      <w:proofErr w:type="spellEnd"/>
    </w:p>
    <w:p w14:paraId="6707C4E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maupun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019D7A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melalui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A73775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Ditambah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biaya-biaya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dibebankan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kepada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AB7061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Jika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impor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pembukaan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surat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berdokumen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(Letter of Credit)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bagian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A72BD3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Biaya-biaya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lain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komponen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beban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pajak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penjualan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pajak-pajak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lain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berhubungan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ED1944F" w14:textId="77777777" w:rsidR="000B0981" w:rsidRDefault="000B0981" w:rsidP="000B098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angkut</w:t>
      </w:r>
      <w:proofErr w:type="spellEnd"/>
    </w:p>
    <w:p w14:paraId="793396C7" w14:textId="77777777" w:rsidR="000B0981" w:rsidRDefault="000B0981" w:rsidP="000B098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Premi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asuransi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pengangkutan</w:t>
      </w:r>
      <w:proofErr w:type="spellEnd"/>
    </w:p>
    <w:p w14:paraId="4B2C48B4" w14:textId="77777777" w:rsidR="000B0981" w:rsidRDefault="000B0981" w:rsidP="000B098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pemasangan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(set up)</w:t>
      </w:r>
    </w:p>
    <w:p w14:paraId="7CEDF754" w14:textId="77777777" w:rsidR="000B0981" w:rsidRDefault="000B0981" w:rsidP="000B098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perijinan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uji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coba</w:t>
      </w:r>
      <w:proofErr w:type="spellEnd"/>
    </w:p>
    <w:p w14:paraId="50365ED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umumnya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mendapatkan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diskon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potongan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).</w:t>
      </w:r>
    </w:p>
    <w:p w14:paraId="50E0DB0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Potongan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pengurang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terhadap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selanjutnya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menurunkan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D3FB0F3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6F743B7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Ada 2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jenis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5919E7E5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lastRenderedPageBreak/>
        <w:t xml:space="preserve">#1: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Pembelian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Tunai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Aset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Tetap</w:t>
      </w:r>
      <w:proofErr w:type="spellEnd"/>
    </w:p>
    <w:p w14:paraId="51E227B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membayara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C1A640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dibayar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) oleh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pusat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cabang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bank.</w:t>
      </w:r>
    </w:p>
    <w:p w14:paraId="4B7D5F5A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Perhatikan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contoh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berikut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23BFD9B0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ABC Surabaya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seluas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300 m</w:t>
      </w:r>
      <w:proofErr w:type="gramStart"/>
      <w:r>
        <w:rPr>
          <w:rFonts w:ascii="Arial" w:hAnsi="Arial" w:cs="Arial"/>
          <w:color w:val="212121"/>
          <w:sz w:val="19"/>
          <w:szCs w:val="19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  <w:color w:val="212121"/>
          <w:sz w:val="26"/>
          <w:szCs w:val="26"/>
        </w:rPr>
        <w:t>  @</w:t>
      </w:r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Rp 1.000.000.</w:t>
      </w:r>
    </w:p>
    <w:p w14:paraId="120EEE30" w14:textId="77777777" w:rsidR="000B0981" w:rsidRDefault="000B0981" w:rsidP="000B098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perataan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5.000.000</w:t>
      </w:r>
    </w:p>
    <w:p w14:paraId="61D45238" w14:textId="77777777" w:rsidR="000B0981" w:rsidRDefault="000B0981" w:rsidP="000B098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notaris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7.500.000</w:t>
      </w:r>
    </w:p>
    <w:p w14:paraId="296323AF" w14:textId="77777777" w:rsidR="000B0981" w:rsidRDefault="000B0981" w:rsidP="000B098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perantara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15.000.000</w:t>
      </w:r>
    </w:p>
    <w:p w14:paraId="5B5CB54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Semuanya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dibayar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0EA37AA7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Tanah Rp 327.500.000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Kas Rp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327.500.000  …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30A516E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gabungan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sering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misalnya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beserta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bangunan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atasnya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86DA67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alokasi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perbandingan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masing-masing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198F72E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Perhatikan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contoh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berikut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544F7D8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Dibeli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gedung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atasnya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500.000.000.</w:t>
      </w:r>
    </w:p>
    <w:p w14:paraId="088F410B" w14:textId="77777777" w:rsidR="000B0981" w:rsidRDefault="000B0981" w:rsidP="000B098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notaris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12.500.000</w:t>
      </w:r>
    </w:p>
    <w:p w14:paraId="7ABF01C8" w14:textId="77777777" w:rsidR="000B0981" w:rsidRDefault="000B0981" w:rsidP="000B098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perantara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25.000.000</w:t>
      </w:r>
    </w:p>
    <w:p w14:paraId="0CB45E1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perkiraan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konsultan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jasa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bahwa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400.000.000,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sedangkan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gedung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120.000.000.</w:t>
      </w:r>
    </w:p>
    <w:p w14:paraId="7E8ADC7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037C27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perhitungan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62BA917" w14:textId="3826944E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noProof/>
          <w:color w:val="212121"/>
          <w:sz w:val="26"/>
          <w:szCs w:val="26"/>
        </w:rPr>
        <w:drawing>
          <wp:inline distT="0" distB="0" distL="0" distR="0" wp14:anchorId="2B0E5A7B" wp14:editId="1AFB5CDF">
            <wp:extent cx="5476875" cy="1409700"/>
            <wp:effectExtent l="0" t="0" r="9525" b="0"/>
            <wp:docPr id="14" name="Picture 14" descr="cara menghitung nilai aktiva t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 menghitung nilai aktiva tet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2C61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gedung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97698C0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Tanah Rp 413.461.540 ….    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Gedung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124.038.460  ..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Kas   Rp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537.500.000  …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………….[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05CEFEA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710B2A25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#2: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Pembelian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Kredit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Aset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Tetap</w:t>
      </w:r>
      <w:proofErr w:type="spellEnd"/>
    </w:p>
    <w:p w14:paraId="545CCE78" w14:textId="15F78556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0769A35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menimbulkan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bunga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AAC20F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dipisahkan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antara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modal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pendapatan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8796DD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bunga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pendapatan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tidak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dikapitalisasikan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257776F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bunga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tersendiri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31AF156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Perhatikan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contoh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6BA95EC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ABC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berupa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operasional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kepada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PT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Xidev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Bening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Finance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440.000.000.</w:t>
      </w:r>
    </w:p>
    <w:p w14:paraId="5BA535AE" w14:textId="77777777" w:rsidR="000B0981" w:rsidRDefault="000B0981" w:rsidP="000B098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Down payment (DP)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ditentukan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200.000.000.</w:t>
      </w:r>
    </w:p>
    <w:p w14:paraId="6C094221" w14:textId="77777777" w:rsidR="000B0981" w:rsidRDefault="000B0981" w:rsidP="000B098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Bunga 9% per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flat.</w:t>
      </w:r>
    </w:p>
    <w:p w14:paraId="3A3AD7BC" w14:textId="77777777" w:rsidR="000B0981" w:rsidRDefault="000B0981" w:rsidP="000B098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Jangka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waktu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</w:p>
    <w:p w14:paraId="7E7328E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Persetujuan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3 September 2019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realisasi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tanggal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6 September 2019.</w:t>
      </w:r>
    </w:p>
    <w:p w14:paraId="22F5FFF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Angsuran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pokok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bunga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awal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bulan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2686D2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Rincian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angsuran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pokok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bunga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seperti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tampak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tabel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ribuan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rupiah):</w:t>
      </w:r>
    </w:p>
    <w:p w14:paraId="0B2F8E1E" w14:textId="3CE00354" w:rsidR="000B0981" w:rsidRDefault="000B0981" w:rsidP="000B09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BCFCB2" wp14:editId="44103578">
            <wp:extent cx="5476875" cy="2762250"/>
            <wp:effectExtent l="0" t="0" r="9525" b="0"/>
            <wp:docPr id="12" name="Picture 12" descr="cara menghitung harga perolehan aktiva t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 menghitung harga perolehan aktiva tet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Tabel</w:t>
      </w:r>
      <w:proofErr w:type="spellEnd"/>
      <w:r>
        <w:t xml:space="preserve">: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Bunga</w:t>
      </w:r>
    </w:p>
    <w:p w14:paraId="3A6BC36E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Keterangan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5335251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Angsuran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pokok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= Rp </w:t>
      </w:r>
      <w:proofErr w:type="gramStart"/>
      <w:r>
        <w:rPr>
          <w:rFonts w:ascii="Arial" w:hAnsi="Arial" w:cs="Arial"/>
          <w:color w:val="212121"/>
          <w:sz w:val="26"/>
          <w:szCs w:val="26"/>
        </w:rPr>
        <w:t>240.000.000 :</w:t>
      </w:r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12 = Rp 20.000.000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Fonts w:ascii="Arial" w:hAnsi="Arial" w:cs="Arial"/>
          <w:color w:val="212121"/>
          <w:sz w:val="26"/>
          <w:szCs w:val="26"/>
        </w:rPr>
        <w:t>Angsuran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bunga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= ( Rp 240.000.000 x 9% ) : 12 = Rp 1.800.000</w:t>
      </w:r>
    </w:p>
    <w:p w14:paraId="38DC7377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fldChar w:fldCharType="begin"/>
      </w:r>
      <w:r>
        <w:rPr>
          <w:rFonts w:ascii="Arial" w:hAnsi="Arial" w:cs="Arial"/>
          <w:color w:val="212121"/>
          <w:sz w:val="26"/>
          <w:szCs w:val="26"/>
        </w:rPr>
        <w:instrText xml:space="preserve"> HYPERLINK "https://manajemenkeuangan.net/jurnal-umum-adalah/" \t "_blank" </w:instrText>
      </w:r>
      <w:r>
        <w:rPr>
          <w:rFonts w:ascii="Arial" w:hAnsi="Arial" w:cs="Arial"/>
          <w:color w:val="212121"/>
          <w:sz w:val="26"/>
          <w:szCs w:val="26"/>
        </w:rPr>
        <w:fldChar w:fldCharType="separate"/>
      </w:r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>jurnal</w:t>
      </w:r>
      <w:proofErr w:type="spellEnd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>umum</w:t>
      </w:r>
      <w:proofErr w:type="spellEnd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fldChar w:fldCharType="end"/>
      </w:r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7C467817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3/9/2019:</w:t>
      </w:r>
    </w:p>
    <w:p w14:paraId="3679FEB8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Uang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muka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200.000.000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200.000.000 …. {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012DB622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6/9/2019:</w:t>
      </w:r>
    </w:p>
    <w:p w14:paraId="51B0EF4C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Mobil   Rp 200.000.000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Biaya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Bunga yang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Ditangguhkan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21.800.00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…..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Utang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Pembelian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Angsuran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21.800.000….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Uang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Muka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200.000.000……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0BD91240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6/9/2019:</w:t>
      </w:r>
    </w:p>
    <w:p w14:paraId="219DE5D0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Utang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Pembelian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Angsuran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21.800.000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Biaya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Bunga   Rp 1.800.000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Biaya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Bunga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Ditangguhkan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1.800.000 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21.800.000 …..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18617C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kredit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bulan-bulan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tanggal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6/9/2019.</w:t>
      </w:r>
    </w:p>
    <w:p w14:paraId="504A33F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49B92177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#2: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Perolehan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Melalui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Pertukaran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Surat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Berharga</w:t>
      </w:r>
      <w:proofErr w:type="spellEnd"/>
    </w:p>
    <w:p w14:paraId="5E45A0A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ditukar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surat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03213D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C3111A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tidak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pasar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17E092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Jadi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tergantung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mana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layak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tersedia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B31274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Sedangkan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perbedaan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pasar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niminal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agio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disagio.</w:t>
      </w:r>
    </w:p>
    <w:p w14:paraId="57BDBFE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agio dan disagio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25775EAD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Agio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sekuritas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selisih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pasar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nominal.</w:t>
      </w:r>
    </w:p>
    <w:p w14:paraId="6F77EC4F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Disagio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sekuritas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selisih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pasar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bawah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nominal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6B18E4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dipertukarkan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misalnya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saham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obligasi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4AB41A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Perhatikan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7903A9E4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ABC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sebidang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seluas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500 m</w:t>
      </w:r>
      <w:proofErr w:type="gramStart"/>
      <w:r>
        <w:rPr>
          <w:rFonts w:ascii="Arial" w:hAnsi="Arial" w:cs="Arial"/>
          <w:color w:val="212121"/>
          <w:sz w:val="19"/>
          <w:szCs w:val="19"/>
          <w:bdr w:val="none" w:sz="0" w:space="0" w:color="auto" w:frame="1"/>
          <w:vertAlign w:val="superscript"/>
        </w:rPr>
        <w:t>2 </w:t>
      </w:r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ditukar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saham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lembar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C998F6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Harga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kurs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102%.</w:t>
      </w:r>
    </w:p>
    <w:p w14:paraId="4A2055B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55841BE6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Tanah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1.020.000.000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Saham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Biasa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1.000.000.000 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Agio Saham Rp 20.000.000…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82F340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55EBB27B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#3: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Pertukaran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Sejenis</w:t>
      </w:r>
      <w:proofErr w:type="spellEnd"/>
    </w:p>
    <w:p w14:paraId="4E2AEC87" w14:textId="5F9FF143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5FC0DAB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berbeda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jenis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artinya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berbeda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fungsinya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selain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sekuritas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492CED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Perbedaan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dilihat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fisiknya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F15980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akuntansinya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A74EA9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tergantung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mana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layak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data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tersedia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257FA8C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Perbedaan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antara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tanggal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fldChar w:fldCharType="begin"/>
      </w:r>
      <w:r>
        <w:rPr>
          <w:rFonts w:ascii="Arial" w:hAnsi="Arial" w:cs="Arial"/>
          <w:color w:val="212121"/>
          <w:sz w:val="26"/>
          <w:szCs w:val="26"/>
        </w:rPr>
        <w:instrText xml:space="preserve"> HYPERLINK "https://manajemenkeuangan.net/laporan-laba-rugi/" \t "_blank" </w:instrText>
      </w:r>
      <w:r>
        <w:rPr>
          <w:rFonts w:ascii="Arial" w:hAnsi="Arial" w:cs="Arial"/>
          <w:color w:val="212121"/>
          <w:sz w:val="26"/>
          <w:szCs w:val="26"/>
        </w:rPr>
        <w:fldChar w:fldCharType="separate"/>
      </w:r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>laba</w:t>
      </w:r>
      <w:proofErr w:type="spellEnd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>atau</w:t>
      </w:r>
      <w:proofErr w:type="spellEnd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1976D2"/>
          <w:sz w:val="26"/>
          <w:szCs w:val="26"/>
          <w:bdr w:val="none" w:sz="0" w:space="0" w:color="auto" w:frame="1"/>
        </w:rPr>
        <w:t>rug</w:t>
      </w:r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>i</w:t>
      </w:r>
      <w:proofErr w:type="spellEnd"/>
      <w:r>
        <w:rPr>
          <w:rFonts w:ascii="Arial" w:hAnsi="Arial" w:cs="Arial"/>
          <w:color w:val="212121"/>
          <w:sz w:val="26"/>
          <w:szCs w:val="26"/>
        </w:rPr>
        <w:fldChar w:fldCharType="end"/>
      </w:r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4338AFB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4867628D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Perhatikan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contoh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413CA1D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ABC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membuka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kantor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cabang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E1A865B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 ABC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membeli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seluas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300 m</w:t>
      </w:r>
      <w:r>
        <w:rPr>
          <w:rFonts w:ascii="Arial" w:hAnsi="Arial" w:cs="Arial"/>
          <w:color w:val="212121"/>
          <w:sz w:val="19"/>
          <w:szCs w:val="19"/>
          <w:bdr w:val="none" w:sz="0" w:space="0" w:color="auto" w:frame="1"/>
          <w:vertAlign w:val="superscript"/>
        </w:rPr>
        <w:t>2 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1.000.000 / m</w:t>
      </w:r>
      <w:r>
        <w:rPr>
          <w:rFonts w:ascii="Arial" w:hAnsi="Arial" w:cs="Arial"/>
          <w:color w:val="212121"/>
          <w:sz w:val="19"/>
          <w:szCs w:val="19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  <w:color w:val="212121"/>
          <w:sz w:val="26"/>
          <w:szCs w:val="26"/>
        </w:rPr>
        <w:t>.</w:t>
      </w:r>
    </w:p>
    <w:p w14:paraId="6AA1408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ditukar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300.000.000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disusut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60.000.000.</w:t>
      </w:r>
    </w:p>
    <w:p w14:paraId="473645D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samping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menyerahkan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bank ABC juga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membayar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40.000.000.</w:t>
      </w:r>
    </w:p>
    <w:p w14:paraId="082293D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diperhitungkan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ruginya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dulu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seperti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dibawah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318F4CB1" w14:textId="734256F6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noProof/>
          <w:color w:val="212121"/>
          <w:sz w:val="26"/>
          <w:szCs w:val="26"/>
        </w:rPr>
        <w:drawing>
          <wp:inline distT="0" distB="0" distL="0" distR="0" wp14:anchorId="6B0DC73D" wp14:editId="3A769BC3">
            <wp:extent cx="5476875" cy="1200150"/>
            <wp:effectExtent l="0" t="0" r="9525" b="0"/>
            <wp:docPr id="10" name="Picture 10" descr="harga perolehan aktiva t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ga perolehan aktiva tet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001C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Dan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pencatatan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jurnal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transaksi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ini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adalah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sebagai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39D71BE5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Tanah Rp 300.000.000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Depresiasi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Mobil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60.000.000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Mobil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300.000.000 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  Rp 40.000.000 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Laba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Pertukaran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20.000.000 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0C560559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Misalkan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6"/>
          <w:szCs w:val="26"/>
        </w:rPr>
        <w:t>disusut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Rp 80.000.000.</w:t>
      </w:r>
    </w:p>
    <w:p w14:paraId="5B17E30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Sedangkan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uang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100.000.000.</w:t>
      </w:r>
    </w:p>
    <w:p w14:paraId="3E6E3AA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rugi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diperhitungkan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25CCAC60" w14:textId="2149F4D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noProof/>
          <w:color w:val="212121"/>
          <w:sz w:val="26"/>
          <w:szCs w:val="26"/>
        </w:rPr>
        <w:drawing>
          <wp:inline distT="0" distB="0" distL="0" distR="0" wp14:anchorId="0AA15969" wp14:editId="2AD750F8">
            <wp:extent cx="5476875" cy="1190625"/>
            <wp:effectExtent l="0" t="0" r="9525" b="9525"/>
            <wp:docPr id="9" name="Picture 9" descr="cara memperoleh aktiva t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a memperoleh aktiva tet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AFF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lastRenderedPageBreak/>
        <w:t> </w:t>
      </w:r>
    </w:p>
    <w:p w14:paraId="1A53C549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AC44A5A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Tanah Rp 300.000.000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Depresiasi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Mobil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80.000.000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Rugi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Pertukaran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20.000.000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Mobil  Rp 300.000.000 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  Rp 100.000.000 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7765277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7EA74EED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#4: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Pertukaran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Sejenis</w:t>
      </w:r>
      <w:proofErr w:type="spellEnd"/>
    </w:p>
    <w:p w14:paraId="738BC68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sejenis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akuntansinya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melalui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non-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moneter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44BAFD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Dinilai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layak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/data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tersedia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6A6792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Perbedaan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antara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wajar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diterima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kerugian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langsung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diakui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B823B5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Sedangkan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ditangguhkan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E2B2363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57F9826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sejenis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menimbukan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tapi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tidak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menimbulkan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penerimaan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uang:</w:t>
      </w:r>
    </w:p>
    <w:p w14:paraId="1A0B8EF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Sebuah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120.000.000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disusut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40.000.000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ditukar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100.000.000.</w:t>
      </w:r>
    </w:p>
    <w:p w14:paraId="4879724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diperhitungkan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dikurangi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yaitu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7620E22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= Rp 100.000.000 – (Rp 120.000.000 – Rp 40.000.000)</w:t>
      </w:r>
      <w:r>
        <w:rPr>
          <w:rFonts w:ascii="Arial" w:hAnsi="Arial" w:cs="Arial"/>
          <w:color w:val="212121"/>
          <w:sz w:val="26"/>
          <w:szCs w:val="26"/>
        </w:rPr>
        <w:br/>
        <w:t>= Rp 20.000.000.</w:t>
      </w:r>
    </w:p>
    <w:p w14:paraId="669006D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3E646EA8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Pencatatan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jurnal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transaksi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tersebut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adalah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sebagai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2DF5EE1C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Mobil B Rp 80.000.000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Depresiasi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Mobil A Rp 40.000.000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Mobil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120.000.000 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EBC8229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lastRenderedPageBreak/>
        <w:t xml:space="preserve">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B)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rendah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(Rp 100.000.000).</w:t>
      </w:r>
    </w:p>
    <w:p w14:paraId="30DA3E8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Selisihnya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sebenarnya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ditangguhkan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F9CAC0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diakui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berangsur-angsur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melalui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kecil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sebenarnya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87FBE1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Pengaruh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kecil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meningkatkan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laba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7AB56E2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63310BA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Perhatikan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soal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tentang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sejenis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menimbulkan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kerugian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B998AB7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Sebuah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hyperlink r:id="rId9" w:tgtFrame="_blank" w:history="1">
        <w:r>
          <w:rPr>
            <w:rStyle w:val="Hyperlink"/>
            <w:rFonts w:ascii="Arial" w:eastAsiaTheme="majorEastAsia" w:hAnsi="Arial" w:cs="Arial"/>
            <w:color w:val="1976D2"/>
            <w:sz w:val="26"/>
            <w:szCs w:val="26"/>
            <w:bdr w:val="none" w:sz="0" w:space="0" w:color="auto" w:frame="1"/>
          </w:rPr>
          <w:t xml:space="preserve">Toyota </w:t>
        </w:r>
        <w:proofErr w:type="spellStart"/>
        <w:r>
          <w:rPr>
            <w:rStyle w:val="Hyperlink"/>
            <w:rFonts w:ascii="Arial" w:eastAsiaTheme="majorEastAsia" w:hAnsi="Arial" w:cs="Arial"/>
            <w:color w:val="1976D2"/>
            <w:sz w:val="26"/>
            <w:szCs w:val="26"/>
            <w:bdr w:val="none" w:sz="0" w:space="0" w:color="auto" w:frame="1"/>
          </w:rPr>
          <w:t>Kijang</w:t>
        </w:r>
        <w:proofErr w:type="spellEnd"/>
      </w:hyperlink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40.000.000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disusut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10.000.000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ditukar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Toyota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Kijang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C6B886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Harga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kijang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150.000.000.</w:t>
      </w:r>
    </w:p>
    <w:p w14:paraId="445C2C2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menyerahkan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pembayaran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150.000.000.</w:t>
      </w:r>
    </w:p>
    <w:p w14:paraId="1F17E869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Perhitungan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rugi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pertukaran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ini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adalah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berikut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733BB5BF" w14:textId="78AFE736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noProof/>
          <w:color w:val="212121"/>
          <w:sz w:val="26"/>
          <w:szCs w:val="26"/>
        </w:rPr>
        <w:drawing>
          <wp:inline distT="0" distB="0" distL="0" distR="0" wp14:anchorId="6AEFDA7F" wp14:editId="01DF904F">
            <wp:extent cx="5476875" cy="1143000"/>
            <wp:effectExtent l="0" t="0" r="9525" b="0"/>
            <wp:docPr id="8" name="Picture 8" descr="jurnal pembelian aset t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rnal pembelian aset tet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43A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3C08C48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transaksi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pertukaran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37681482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Mobil (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baru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) Rp 150.000.000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Depresiasi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Mobil (lama) Rp 10.000.000 ….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Rugi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Pertukaran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10.000.000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Mobil  (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lama) Rp 40.000.000 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 Rp 130.000.000 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2EE7922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04DF7EC0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#5: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Perolehan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Melalui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Pembuatan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Sendiri</w:t>
      </w:r>
      <w:proofErr w:type="spellEnd"/>
    </w:p>
    <w:p w14:paraId="0D0E3A49" w14:textId="21D7673A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75DEAE4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inventaris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suatu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membuat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sendiri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AD0B6A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pembuatan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almari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meja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perabt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lain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3FB1A6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mempekerjakan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tukang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kayu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membuatnya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sesuai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diinginkan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bank.</w:t>
      </w:r>
    </w:p>
    <w:p w14:paraId="43319CA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dibuat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dibangun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sendiri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meliputi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semua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terjadi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berkenaan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pembuatan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1531FA2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Biaya-biaya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timbul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menjadi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komponen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harga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perolehan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adalah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4CF184CF" w14:textId="77777777" w:rsidR="000B0981" w:rsidRDefault="000B0981" w:rsidP="000B098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Bahan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baku</w:t>
      </w:r>
      <w:proofErr w:type="spellEnd"/>
    </w:p>
    <w:p w14:paraId="6880D5CF" w14:textId="77777777" w:rsidR="000B0981" w:rsidRDefault="000B0981" w:rsidP="000B098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tenaga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kerja</w:t>
      </w:r>
      <w:proofErr w:type="spellEnd"/>
    </w:p>
    <w:p w14:paraId="31975385" w14:textId="77777777" w:rsidR="000B0981" w:rsidRDefault="000B0981" w:rsidP="000B098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overhead</w:t>
      </w:r>
    </w:p>
    <w:p w14:paraId="156BEFAF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overhead</w:t>
      </w:r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dibebankan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tarif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berdasarkan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kenaikan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tambahan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overhead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akibat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pembuatan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8D6C24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11E8C085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#6: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Perolehan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Aset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dari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Sumbangan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/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Hibah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/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Hadiah</w:t>
      </w:r>
      <w:proofErr w:type="spellEnd"/>
    </w:p>
    <w:p w14:paraId="292E58CD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Perlakuan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akuntansi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agak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menyimpang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prinsip-</w:t>
      </w:r>
      <w:hyperlink r:id="rId11" w:tgtFrame="_blank" w:history="1">
        <w:r>
          <w:rPr>
            <w:rStyle w:val="Strong"/>
            <w:rFonts w:ascii="Arial" w:hAnsi="Arial" w:cs="Arial"/>
            <w:color w:val="1976D2"/>
            <w:sz w:val="26"/>
            <w:szCs w:val="26"/>
            <w:bdr w:val="none" w:sz="0" w:space="0" w:color="auto" w:frame="1"/>
          </w:rPr>
          <w:t>prinsip</w:t>
        </w:r>
        <w:proofErr w:type="spellEnd"/>
        <w:r>
          <w:rPr>
            <w:rStyle w:val="Strong"/>
            <w:rFonts w:ascii="Arial" w:hAnsi="Arial" w:cs="Arial"/>
            <w:color w:val="1976D2"/>
            <w:sz w:val="26"/>
            <w:szCs w:val="26"/>
            <w:bdr w:val="none" w:sz="0" w:space="0" w:color="auto" w:frame="1"/>
          </w:rPr>
          <w:t xml:space="preserve"> </w:t>
        </w:r>
        <w:proofErr w:type="spellStart"/>
        <w:r>
          <w:rPr>
            <w:rStyle w:val="Strong"/>
            <w:rFonts w:ascii="Arial" w:hAnsi="Arial" w:cs="Arial"/>
            <w:color w:val="1976D2"/>
            <w:sz w:val="26"/>
            <w:szCs w:val="26"/>
            <w:bdr w:val="none" w:sz="0" w:space="0" w:color="auto" w:frame="1"/>
          </w:rPr>
          <w:t>akuntansi</w:t>
        </w:r>
        <w:proofErr w:type="spellEnd"/>
      </w:hyperlink>
      <w:r>
        <w:rPr>
          <w:rFonts w:ascii="Arial" w:hAnsi="Arial" w:cs="Arial"/>
          <w:color w:val="212121"/>
          <w:sz w:val="26"/>
          <w:szCs w:val="26"/>
        </w:rPr>
        <w:t xml:space="preserve"> 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berlaku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Indonesia.</w:t>
      </w:r>
    </w:p>
    <w:p w14:paraId="721189E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hibah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/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hadiah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pasarnya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tapi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pengorbanan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menerima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bersihnya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25E59162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Perhatikan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contoh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7307244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ABC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menerima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hibah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pemerintah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berupa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gedung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. Harga pasar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tanah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400.000.000,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gedung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200.000.000.</w:t>
      </w:r>
    </w:p>
    <w:p w14:paraId="7408BE04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Maka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jurnal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pencatatannya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adalah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berikut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0E6E9F0F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Tanah Rp 400.000.000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Gedung Rp 200.000.000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Modal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Hibah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600.000.000  …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4D8C2D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Jika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menerima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hadiah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/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hibah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mengeluarkan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50.000.000.</w:t>
      </w:r>
    </w:p>
    <w:p w14:paraId="4AB6808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akuntansinya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566D8226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Tanah Rp 400.000.000 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Gedung Rp 200.000.000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lastRenderedPageBreak/>
        <w:t xml:space="preserve">Modal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Hibah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550.000.000  …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  Rp 50.000.000…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226D41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66A3E3A7" w14:textId="77777777" w:rsidR="000B0981" w:rsidRDefault="000B0981" w:rsidP="000B0981">
      <w:pPr>
        <w:pStyle w:val="Heading2"/>
        <w:shd w:val="clear" w:color="auto" w:fill="FFFFFF"/>
        <w:spacing w:before="0" w:line="336" w:lineRule="atLeast"/>
        <w:jc w:val="center"/>
        <w:rPr>
          <w:rFonts w:ascii="Arial" w:hAnsi="Arial" w:cs="Arial"/>
          <w:color w:val="1F3457"/>
          <w:sz w:val="35"/>
          <w:szCs w:val="35"/>
        </w:rPr>
      </w:pPr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03: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Pencatatan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Biaya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Penggunaan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Tetap</w:t>
      </w:r>
      <w:proofErr w:type="spellEnd"/>
    </w:p>
    <w:p w14:paraId="38616153" w14:textId="7AC2E4FB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0ADF76F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saja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diperlukan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39E36B9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bank,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diperlukan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4A48BB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Biaya-biaya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pendapatan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dibukukan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tersendiri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790432C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Biaya-biaya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dimaksud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misalnya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146DAD1A" w14:textId="77777777" w:rsidR="000B0981" w:rsidRDefault="000B0981" w:rsidP="000B098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reparasi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pemeliharaan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,</w:t>
      </w:r>
    </w:p>
    <w:p w14:paraId="4E96882D" w14:textId="77777777" w:rsidR="000B0981" w:rsidRDefault="000B0981" w:rsidP="000B098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penggantian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kecil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FF2F5F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26D414B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diperlukan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membukukan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pengeluaran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312AE195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#1: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Bila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biaya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pemeliharaan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dan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reparasi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tidak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menambah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umur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551CE0B4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Biaya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reparasi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pemeliharaaan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</w:t>
      </w:r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   [</w:t>
      </w:r>
      <w:proofErr w:type="spellStart"/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FE52F7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265B7693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#2: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Bila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biaya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pemeliharaan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dan </w:t>
      </w:r>
      <w:proofErr w:type="spellStart"/>
      <w:proofErr w:type="gramStart"/>
      <w:r>
        <w:rPr>
          <w:rFonts w:ascii="Arial" w:hAnsi="Arial" w:cs="Arial"/>
          <w:color w:val="1F3457"/>
          <w:sz w:val="27"/>
          <w:szCs w:val="27"/>
        </w:rPr>
        <w:t>reparasi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:</w:t>
      </w:r>
      <w:proofErr w:type="gramEnd"/>
    </w:p>
    <w:p w14:paraId="1DE0A6AB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Akuntansi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   [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4E66A99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Khusus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penggantian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diperhitungkan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komponen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diganti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385CE6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Nilai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diganti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dikeluarkan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dulu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kemudian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memasukkan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/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penggantian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F4CA54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4A6E7149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Perhatikan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contoh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09FCD01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penggantian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salah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bagian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disusut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80%.</w:t>
      </w:r>
    </w:p>
    <w:p w14:paraId="42C7E2A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Sebuah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cadang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10%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diganti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50.000.000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tunai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94E70B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Sementara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waktu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pembelian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400.000.000</w:t>
      </w:r>
    </w:p>
    <w:p w14:paraId="2146ECBB" w14:textId="77777777" w:rsidR="000B0981" w:rsidRDefault="000B0981" w:rsidP="000B0981">
      <w:pPr>
        <w:pStyle w:val="Heading5"/>
        <w:shd w:val="clear" w:color="auto" w:fill="FFFFFF"/>
        <w:spacing w:before="0" w:after="300" w:line="288" w:lineRule="atLeast"/>
        <w:rPr>
          <w:rFonts w:ascii="Arial" w:hAnsi="Arial" w:cs="Arial"/>
          <w:color w:val="1F3457"/>
          <w:sz w:val="24"/>
          <w:szCs w:val="24"/>
        </w:rPr>
      </w:pPr>
      <w:proofErr w:type="spellStart"/>
      <w:r>
        <w:rPr>
          <w:rFonts w:ascii="Arial" w:hAnsi="Arial" w:cs="Arial"/>
          <w:color w:val="1F3457"/>
          <w:sz w:val="24"/>
          <w:szCs w:val="24"/>
        </w:rPr>
        <w:t>Pencatatan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jurnal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pembelian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aset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tetap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transaksi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tersebut</w:t>
      </w:r>
      <w:proofErr w:type="spellEnd"/>
      <w:r>
        <w:rPr>
          <w:rFonts w:ascii="Arial" w:hAnsi="Arial" w:cs="Arial"/>
          <w:color w:val="1F34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3457"/>
          <w:sz w:val="24"/>
          <w:szCs w:val="24"/>
        </w:rPr>
        <w:t>adalah</w:t>
      </w:r>
      <w:proofErr w:type="spellEnd"/>
      <w:r>
        <w:rPr>
          <w:rFonts w:ascii="Arial" w:hAnsi="Arial" w:cs="Arial"/>
          <w:color w:val="1F3457"/>
          <w:sz w:val="24"/>
          <w:szCs w:val="24"/>
        </w:rPr>
        <w:t>:</w:t>
      </w:r>
    </w:p>
    <w:p w14:paraId="38F48A04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Peny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aset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– Mobil Rp 32.000.000…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Rugi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Penggantian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  Rp</w:t>
      </w:r>
      <w:proofErr w:type="gram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8.000.000…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40.000.000….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185F8B41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-Mobil Rp 50.000.000… [Debit]</w:t>
      </w:r>
      <w:r>
        <w:rPr>
          <w:rFonts w:ascii="Arial" w:hAnsi="Arial" w:cs="Arial"/>
          <w:color w:val="212121"/>
          <w:sz w:val="26"/>
          <w:szCs w:val="26"/>
        </w:rPr>
        <w:br/>
      </w:r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Kas   Rp 50.000.000.  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246E014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Perhitungannya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2B32B66A" w14:textId="56DC39E5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noProof/>
          <w:color w:val="212121"/>
          <w:sz w:val="26"/>
          <w:szCs w:val="26"/>
        </w:rPr>
        <w:drawing>
          <wp:inline distT="0" distB="0" distL="0" distR="0" wp14:anchorId="049685A9" wp14:editId="2A248A59">
            <wp:extent cx="5476875" cy="819150"/>
            <wp:effectExtent l="0" t="0" r="9525" b="0"/>
            <wp:docPr id="5" name="Picture 5" descr="jurnal penyusutan aktiva t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rnal penyusutan aktiva tet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C2E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5A1DA27B" w14:textId="77777777" w:rsidR="000B0981" w:rsidRDefault="000B0981" w:rsidP="000B0981">
      <w:pPr>
        <w:pStyle w:val="Heading2"/>
        <w:shd w:val="clear" w:color="auto" w:fill="FFFFFF"/>
        <w:spacing w:before="0" w:line="336" w:lineRule="atLeast"/>
        <w:jc w:val="center"/>
        <w:rPr>
          <w:rFonts w:ascii="Arial" w:hAnsi="Arial" w:cs="Arial"/>
          <w:color w:val="1F3457"/>
          <w:sz w:val="35"/>
          <w:szCs w:val="35"/>
        </w:rPr>
      </w:pPr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04: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Depresiasi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(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Penyusutan</w:t>
      </w:r>
      <w:proofErr w:type="spellEnd"/>
      <w:proofErr w:type="gram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)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Aktiva</w:t>
      </w:r>
      <w:proofErr w:type="spellEnd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8080"/>
          <w:sz w:val="35"/>
          <w:szCs w:val="35"/>
          <w:bdr w:val="none" w:sz="0" w:space="0" w:color="auto" w:frame="1"/>
        </w:rPr>
        <w:t>Tetap</w:t>
      </w:r>
      <w:proofErr w:type="spellEnd"/>
    </w:p>
    <w:p w14:paraId="3DEF39FA" w14:textId="031FEC8F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1D8FF7E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Mengapa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37250DD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mengakibatkan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aus.</w:t>
      </w:r>
      <w:proofErr w:type="spellEnd"/>
    </w:p>
    <w:p w14:paraId="2391A7A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dialokasikan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mengimbangi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penurunan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diberikan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25DABA9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dijelaskan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bahwa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oleh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karena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533520C6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#1: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Faktor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fisik</w:t>
      </w:r>
      <w:proofErr w:type="spellEnd"/>
    </w:p>
    <w:p w14:paraId="383737A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Faktor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fisik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arti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dipakai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karena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karena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kerusakan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95FC95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2ABB816B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#2: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Faktor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fungsional</w:t>
      </w:r>
      <w:proofErr w:type="spellEnd"/>
    </w:p>
    <w:p w14:paraId="7660C0E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Faktor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dikaitkan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ketidakmampuan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memenuhi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produktivitas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diganti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8D578B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perkembangan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teknologi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menuntut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diganti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0850F2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pertimbangan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selanjutnya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mengalokasikan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dalam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BA3ED36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5AD035D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mengalokasikan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6"/>
          <w:szCs w:val="26"/>
        </w:rPr>
        <w:t>pelaporan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diketahui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00AE5173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#1: Harga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Perolehan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Aset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Tetap</w:t>
      </w:r>
      <w:proofErr w:type="spellEnd"/>
    </w:p>
    <w:p w14:paraId="3A77622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10FE1113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Harga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perolehan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uang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dikeluarkan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memperoleh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hingga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DE1B1B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566C5D1A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#2: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Umur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Ekonomis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Aset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Tetap</w:t>
      </w:r>
      <w:proofErr w:type="spellEnd"/>
    </w:p>
    <w:p w14:paraId="163C863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2AF4ADD0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Umut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ekonomis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taksiran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suatu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memberikan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7BCDE4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73A72758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 xml:space="preserve">#3: Nilai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Residu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Aset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Tetap</w:t>
      </w:r>
      <w:proofErr w:type="spellEnd"/>
    </w:p>
    <w:p w14:paraId="6E9D62F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residu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26EA6B4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Nilai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residu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dari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mana?</w:t>
      </w:r>
    </w:p>
    <w:p w14:paraId="0A228300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Nilai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residu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aset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suatu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dijual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ditukarkan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karena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tidak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mampu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lagi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memberikan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6908424E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7CE4AA1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Bagaimana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/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6B5E029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ditentukan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selanjutnya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dicatat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mendebet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rekening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/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meng-KREDIT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akumulasi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095D9E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lastRenderedPageBreak/>
        <w:t>Akumulasi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rekening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pengurang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terhadap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FD47F2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761EE304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Nilai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buku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aset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212121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selisih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akumulasi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9F8073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Nilai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buku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tampak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akhir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pelaporan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B399F12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4C986A6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Bagaimana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menentukan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0E37BF3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menentukan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beberapa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BAFCF9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Dan kali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membahas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3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72BAA9B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7E0CD818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#1: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Metode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Garis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Lurus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(</w:t>
      </w:r>
      <w:proofErr w:type="spellStart"/>
      <w:r>
        <w:rPr>
          <w:rStyle w:val="Emphasis"/>
          <w:rFonts w:ascii="Arial" w:hAnsi="Arial" w:cs="Arial"/>
          <w:color w:val="1F3457"/>
          <w:sz w:val="30"/>
          <w:szCs w:val="30"/>
          <w:bdr w:val="none" w:sz="0" w:space="0" w:color="auto" w:frame="1"/>
        </w:rPr>
        <w:t>Straigth</w:t>
      </w:r>
      <w:proofErr w:type="spellEnd"/>
      <w:r>
        <w:rPr>
          <w:rStyle w:val="Emphasis"/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Line Method</w:t>
      </w: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)</w:t>
      </w:r>
    </w:p>
    <w:p w14:paraId="4DCB0708" w14:textId="065B999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00D9908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garis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lurus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358B587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menghitung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mana bank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menghitung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DCDFF56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Rumus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garis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lurus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22C96255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Depresiasi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= (Harga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Perolehan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– Nilai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Residu</w:t>
      </w:r>
      <w:proofErr w:type="spellEnd"/>
      <w:proofErr w:type="gramStart"/>
      <w:r>
        <w:rPr>
          <w:rFonts w:ascii="Arial" w:hAnsi="Arial" w:cs="Arial"/>
          <w:color w:val="1F3457"/>
          <w:sz w:val="27"/>
          <w:szCs w:val="27"/>
        </w:rPr>
        <w:t>) :</w:t>
      </w:r>
      <w:proofErr w:type="gram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Umur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Ekonomis</w:t>
      </w:r>
      <w:proofErr w:type="spellEnd"/>
    </w:p>
    <w:p w14:paraId="22CE136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56CBE715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paling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sederhana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namun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penerapan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memenuhi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syarat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76CEA17" w14:textId="77777777" w:rsidR="000B0981" w:rsidRDefault="000B0981" w:rsidP="000B098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Kegunaan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bersangkutan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menurun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proporsional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585D6FE9" w14:textId="77777777" w:rsidR="000B0981" w:rsidRDefault="000B0981" w:rsidP="000B098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reparasi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pemeliharaan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39B2BA4" w14:textId="77777777" w:rsidR="000B0981" w:rsidRDefault="000B0981" w:rsidP="000B098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Kegunaan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berkurang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karena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lewatnya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waktu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2E5FEEE" w14:textId="77777777" w:rsidR="000B0981" w:rsidRDefault="000B0981" w:rsidP="000B098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Kapasitas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0C71CDD3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r>
        <w:rPr>
          <w:rFonts w:ascii="Arial" w:hAnsi="Arial" w:cs="Arial"/>
          <w:color w:val="1F3457"/>
          <w:sz w:val="27"/>
          <w:szCs w:val="27"/>
        </w:rPr>
        <w:t>♣</w:t>
      </w:r>
    </w:p>
    <w:p w14:paraId="04F1D79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Perhatikan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garis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lurus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4CE7AD3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lastRenderedPageBreak/>
        <w:t xml:space="preserve">Mobil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400.000.000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ditaksir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mempunyai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5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residu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500.000.000.</w:t>
      </w:r>
    </w:p>
    <w:p w14:paraId="6EEC10A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Contoh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ditentukan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7146FCE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= (400.000.000 – 50.000.000</w:t>
      </w:r>
      <w:proofErr w:type="gramStart"/>
      <w:r>
        <w:rPr>
          <w:rFonts w:ascii="Arial" w:hAnsi="Arial" w:cs="Arial"/>
          <w:color w:val="212121"/>
          <w:sz w:val="26"/>
          <w:szCs w:val="26"/>
        </w:rPr>
        <w:t>) :</w:t>
      </w:r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5</w:t>
      </w:r>
      <w:r>
        <w:rPr>
          <w:rFonts w:ascii="Arial" w:hAnsi="Arial" w:cs="Arial"/>
          <w:color w:val="212121"/>
          <w:sz w:val="26"/>
          <w:szCs w:val="26"/>
        </w:rPr>
        <w:br/>
        <w:t>= Rp 70.000.000</w:t>
      </w:r>
    </w:p>
    <w:p w14:paraId="4B61130B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Cara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fldChar w:fldCharType="begin"/>
      </w:r>
      <w:r>
        <w:rPr>
          <w:rFonts w:ascii="Arial" w:hAnsi="Arial" w:cs="Arial"/>
          <w:color w:val="212121"/>
          <w:sz w:val="26"/>
          <w:szCs w:val="26"/>
        </w:rPr>
        <w:instrText xml:space="preserve"> HYPERLINK "https://manajemenkeuangan.net/jurnal-penyesuaian-adalah/" \t "_blank" </w:instrText>
      </w:r>
      <w:r>
        <w:rPr>
          <w:rFonts w:ascii="Arial" w:hAnsi="Arial" w:cs="Arial"/>
          <w:color w:val="212121"/>
          <w:sz w:val="26"/>
          <w:szCs w:val="26"/>
        </w:rPr>
        <w:fldChar w:fldCharType="separate"/>
      </w:r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>jurnal</w:t>
      </w:r>
      <w:proofErr w:type="spellEnd"/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eastAsiaTheme="majorEastAsia" w:hAnsi="Arial" w:cs="Arial"/>
          <w:color w:val="1976D2"/>
          <w:sz w:val="26"/>
          <w:szCs w:val="26"/>
          <w:bdr w:val="none" w:sz="0" w:space="0" w:color="auto" w:frame="1"/>
        </w:rPr>
        <w:t>penyesuaian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fldChar w:fldCharType="end"/>
      </w:r>
      <w:r>
        <w:rPr>
          <w:rFonts w:ascii="Arial" w:hAnsi="Arial" w:cs="Arial"/>
          <w:color w:val="212121"/>
          <w:sz w:val="26"/>
          <w:szCs w:val="26"/>
        </w:rPr>
        <w:t> 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62460D7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Biaya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Penyusutan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– Mobil Rp 70.000.000…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Penyusutan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-Mobil Rp 70.000.000…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1CA3FBC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59FE31A5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#2: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Metode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Jam Jasa (</w:t>
      </w:r>
      <w:r>
        <w:rPr>
          <w:rStyle w:val="Emphasis"/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Service Hours </w:t>
      </w:r>
      <w:proofErr w:type="spellStart"/>
      <w:r>
        <w:rPr>
          <w:rStyle w:val="Emphasis"/>
          <w:rFonts w:ascii="Arial" w:hAnsi="Arial" w:cs="Arial"/>
          <w:color w:val="1F3457"/>
          <w:sz w:val="30"/>
          <w:szCs w:val="30"/>
          <w:bdr w:val="none" w:sz="0" w:space="0" w:color="auto" w:frame="1"/>
        </w:rPr>
        <w:t>Methode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)</w:t>
      </w:r>
    </w:p>
    <w:p w14:paraId="07C35D9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dimaksud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Jam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jasa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6CE90FE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Pengertian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jam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jasa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menghitung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meng-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asumsikan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bahwa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bersangkutan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cepat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rusak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jika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pebuh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413689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Beban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sangat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tergantung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jam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kerja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37A0E6F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Rumus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jam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jasa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32C85CDB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jc w:val="center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Depresiasi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= (Harga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Perolehan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– Nilai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Residu</w:t>
      </w:r>
      <w:proofErr w:type="spellEnd"/>
      <w:proofErr w:type="gramStart"/>
      <w:r>
        <w:rPr>
          <w:rFonts w:ascii="Arial" w:hAnsi="Arial" w:cs="Arial"/>
          <w:color w:val="1F3457"/>
          <w:sz w:val="27"/>
          <w:szCs w:val="27"/>
        </w:rPr>
        <w:t>) :</w:t>
      </w:r>
      <w:proofErr w:type="gramEnd"/>
      <w:r>
        <w:rPr>
          <w:rFonts w:ascii="Arial" w:hAnsi="Arial" w:cs="Arial"/>
          <w:color w:val="1F3457"/>
          <w:sz w:val="27"/>
          <w:szCs w:val="27"/>
        </w:rPr>
        <w:t xml:space="preserve"> Jam Jasa</w:t>
      </w:r>
    </w:p>
    <w:p w14:paraId="4B9F04F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2E8E558B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Perhatikan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contoh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257478D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Peralatan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komputer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sebanyak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12121"/>
          <w:sz w:val="26"/>
          <w:szCs w:val="26"/>
        </w:rPr>
        <w:t>10 unit</w:t>
      </w:r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3.500.000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18.000 jam.</w:t>
      </w:r>
    </w:p>
    <w:p w14:paraId="004D4EB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Nilai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residu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masing-masing unit Rp 200.000.</w:t>
      </w:r>
    </w:p>
    <w:p w14:paraId="30D17E3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demikian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per jam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6FE33B7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= (35.000.000 – 2.000.000</w:t>
      </w:r>
      <w:proofErr w:type="gramStart"/>
      <w:r>
        <w:rPr>
          <w:rFonts w:ascii="Arial" w:hAnsi="Arial" w:cs="Arial"/>
          <w:color w:val="212121"/>
          <w:sz w:val="26"/>
          <w:szCs w:val="26"/>
        </w:rPr>
        <w:t>) :</w:t>
      </w:r>
      <w:proofErr w:type="gramEnd"/>
      <w:r>
        <w:rPr>
          <w:rFonts w:ascii="Arial" w:hAnsi="Arial" w:cs="Arial"/>
          <w:color w:val="212121"/>
          <w:sz w:val="26"/>
          <w:szCs w:val="26"/>
        </w:rPr>
        <w:t xml:space="preserve"> 18.000</w:t>
      </w:r>
      <w:r>
        <w:rPr>
          <w:rFonts w:ascii="Arial" w:hAnsi="Arial" w:cs="Arial"/>
          <w:color w:val="212121"/>
          <w:sz w:val="26"/>
          <w:szCs w:val="26"/>
        </w:rPr>
        <w:br/>
        <w:t>= 1.833,33 per jam</w:t>
      </w:r>
    </w:p>
    <w:p w14:paraId="7B6C999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Jadi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bila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penggunaan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3.000 jam,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akhir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ke-1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04D4EF0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lastRenderedPageBreak/>
        <w:t>= Rp 1.833,33 x 3.000 jam</w:t>
      </w:r>
      <w:r>
        <w:rPr>
          <w:rFonts w:ascii="Arial" w:hAnsi="Arial" w:cs="Arial"/>
          <w:color w:val="212121"/>
          <w:sz w:val="26"/>
          <w:szCs w:val="26"/>
        </w:rPr>
        <w:br/>
        <w:t>= Rp 550.000</w:t>
      </w:r>
    </w:p>
    <w:p w14:paraId="00DA0444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Pencatatan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jurnal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penyesuaian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ini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46E24539" w14:textId="77777777" w:rsidR="000B0981" w:rsidRDefault="000B0981" w:rsidP="000B09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Biaya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Penyusutan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dan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inventaris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komputer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550.000 [Debit]</w:t>
      </w:r>
      <w:r>
        <w:rPr>
          <w:rFonts w:ascii="Arial" w:hAnsi="Arial" w:cs="Arial"/>
          <w:color w:val="212121"/>
          <w:sz w:val="26"/>
          <w:szCs w:val="26"/>
        </w:rPr>
        <w:br/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Akumulasi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Penyusutan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Aktiva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Tetap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Inventari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Komputer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 xml:space="preserve"> Rp 550.000 [</w:t>
      </w:r>
      <w:proofErr w:type="spellStart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Kredit</w:t>
      </w:r>
      <w:proofErr w:type="spellEnd"/>
      <w:r>
        <w:rPr>
          <w:rStyle w:val="Emphasis"/>
          <w:rFonts w:ascii="Arial" w:hAnsi="Arial" w:cs="Arial"/>
          <w:color w:val="212121"/>
          <w:sz w:val="26"/>
          <w:szCs w:val="26"/>
          <w:bdr w:val="none" w:sz="0" w:space="0" w:color="auto" w:frame="1"/>
        </w:rPr>
        <w:t>]</w:t>
      </w:r>
    </w:p>
    <w:p w14:paraId="71866F1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kedua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ketiga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seterusnya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tergantung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jam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jasa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D61241E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22B36D7D" w14:textId="77777777" w:rsidR="000B0981" w:rsidRDefault="000B0981" w:rsidP="000B0981">
      <w:pPr>
        <w:pStyle w:val="Heading3"/>
        <w:shd w:val="clear" w:color="auto" w:fill="FFFFFF"/>
        <w:spacing w:before="0" w:line="336" w:lineRule="atLeast"/>
        <w:rPr>
          <w:rFonts w:ascii="Arial" w:hAnsi="Arial" w:cs="Arial"/>
          <w:color w:val="1F3457"/>
          <w:sz w:val="30"/>
          <w:szCs w:val="30"/>
        </w:rPr>
      </w:pP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#3: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Metode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Jumlah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Angka </w:t>
      </w:r>
      <w:proofErr w:type="spellStart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Tahun</w:t>
      </w:r>
      <w:proofErr w:type="spellEnd"/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 xml:space="preserve"> (</w:t>
      </w:r>
      <w:r>
        <w:rPr>
          <w:rStyle w:val="Emphasis"/>
          <w:rFonts w:ascii="Arial" w:hAnsi="Arial" w:cs="Arial"/>
          <w:color w:val="1F3457"/>
          <w:sz w:val="30"/>
          <w:szCs w:val="30"/>
          <w:bdr w:val="none" w:sz="0" w:space="0" w:color="auto" w:frame="1"/>
        </w:rPr>
        <w:t>Sum of Your Digit Method</w:t>
      </w:r>
      <w:r>
        <w:rPr>
          <w:rFonts w:ascii="Arial" w:hAnsi="Arial" w:cs="Arial"/>
          <w:color w:val="1F3457"/>
          <w:sz w:val="30"/>
          <w:szCs w:val="30"/>
          <w:bdr w:val="none" w:sz="0" w:space="0" w:color="auto" w:frame="1"/>
        </w:rPr>
        <w:t>)</w:t>
      </w:r>
    </w:p>
    <w:p w14:paraId="587C1F0A" w14:textId="02AB72B1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</w:p>
    <w:p w14:paraId="2CBF992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Apa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dimaksud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?</w:t>
      </w:r>
    </w:p>
    <w:p w14:paraId="4D642552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Pengertian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penentuan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mengasumsikan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bahwa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baru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dapat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digunakan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efisien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dibandingkan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tua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5F889B1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itu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biaya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reparasi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awal-awal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relatif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kecil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naik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mengikuti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7AC7090A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Sebaliknya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awal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periode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aktiva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diasumsikan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lebih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besar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0B2B83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menurun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seiring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tingkat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manfaat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diberikan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tersebut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23532D38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Penentuan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melalui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mengalikan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bagian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pengurang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setiap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tahunnya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selalu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menurun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perolehan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setelah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dikurangi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residu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8FA7923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Faktor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pengurang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dihitung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bahwa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pembilang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bobot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bersangkutan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4C060B9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Dan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untuk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penyebut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selama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umur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atau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jumlah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bobot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.</w:t>
      </w:r>
    </w:p>
    <w:p w14:paraId="1EF8159F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 </w:t>
      </w:r>
    </w:p>
    <w:p w14:paraId="2E624636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lastRenderedPageBreak/>
        <w:t>Perhatikan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contoh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berikut</w:t>
      </w:r>
      <w:proofErr w:type="spellEnd"/>
      <w:r>
        <w:rPr>
          <w:rFonts w:ascii="Arial" w:hAnsi="Arial" w:cs="Arial"/>
          <w:color w:val="1F34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F3457"/>
          <w:sz w:val="27"/>
          <w:szCs w:val="27"/>
        </w:rPr>
        <w:t>ini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0B2C4A1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Aset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tetap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mobil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harga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100.000.000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akan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dipakai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secara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ekonomis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5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nilai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residu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Rp 20.000.000.</w:t>
      </w:r>
    </w:p>
    <w:p w14:paraId="3D23A209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Penyusutan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per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metode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angka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seperti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pada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tabel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berikut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1B0BFDE7" w14:textId="1BEEAB14" w:rsidR="000B0981" w:rsidRDefault="000B0981" w:rsidP="000B09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7622D0" wp14:editId="3CB236D7">
            <wp:extent cx="5476875" cy="1676400"/>
            <wp:effectExtent l="0" t="0" r="9525" b="0"/>
            <wp:docPr id="1" name="Picture 1" descr="metode penyusutan jumlah angka tah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tode penyusutan jumlah angka tahu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Tabel</w:t>
      </w:r>
      <w:proofErr w:type="spellEnd"/>
      <w:r>
        <w:t xml:space="preserve">: </w:t>
      </w:r>
      <w:proofErr w:type="spellStart"/>
      <w:r>
        <w:t>Penyusutan</w:t>
      </w:r>
      <w:proofErr w:type="spellEnd"/>
      <w:r>
        <w:t xml:space="preserve"> per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Angka </w:t>
      </w:r>
      <w:proofErr w:type="spellStart"/>
      <w:r>
        <w:t>Tahun</w:t>
      </w:r>
      <w:proofErr w:type="spellEnd"/>
    </w:p>
    <w:p w14:paraId="36183719" w14:textId="77777777" w:rsidR="000B0981" w:rsidRDefault="000B0981" w:rsidP="000B0981">
      <w:pPr>
        <w:pStyle w:val="Heading4"/>
        <w:shd w:val="clear" w:color="auto" w:fill="FFFFFF"/>
        <w:spacing w:before="0" w:after="300" w:line="336" w:lineRule="atLeast"/>
        <w:rPr>
          <w:rFonts w:ascii="Arial" w:hAnsi="Arial" w:cs="Arial"/>
          <w:color w:val="1F3457"/>
          <w:sz w:val="27"/>
          <w:szCs w:val="27"/>
        </w:rPr>
      </w:pPr>
      <w:proofErr w:type="spellStart"/>
      <w:r>
        <w:rPr>
          <w:rFonts w:ascii="Arial" w:hAnsi="Arial" w:cs="Arial"/>
          <w:color w:val="1F3457"/>
          <w:sz w:val="27"/>
          <w:szCs w:val="27"/>
        </w:rPr>
        <w:t>Keterangan</w:t>
      </w:r>
      <w:proofErr w:type="spellEnd"/>
      <w:r>
        <w:rPr>
          <w:rFonts w:ascii="Arial" w:hAnsi="Arial" w:cs="Arial"/>
          <w:color w:val="1F3457"/>
          <w:sz w:val="27"/>
          <w:szCs w:val="27"/>
        </w:rPr>
        <w:t>:</w:t>
      </w:r>
    </w:p>
    <w:p w14:paraId="5A068C0D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proofErr w:type="spellStart"/>
      <w:r>
        <w:rPr>
          <w:rFonts w:ascii="Arial" w:hAnsi="Arial" w:cs="Arial"/>
          <w:color w:val="212121"/>
          <w:sz w:val="26"/>
          <w:szCs w:val="26"/>
        </w:rPr>
        <w:t>Depresiasi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tahun</w:t>
      </w:r>
      <w:proofErr w:type="spellEnd"/>
      <w:r>
        <w:rPr>
          <w:rFonts w:ascii="Arial" w:hAnsi="Arial" w:cs="Arial"/>
          <w:color w:val="212121"/>
          <w:sz w:val="26"/>
          <w:szCs w:val="26"/>
        </w:rPr>
        <w:t xml:space="preserve"> 1 (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pertama</w:t>
      </w:r>
      <w:proofErr w:type="spellEnd"/>
      <w:r>
        <w:rPr>
          <w:rFonts w:ascii="Arial" w:hAnsi="Arial" w:cs="Arial"/>
          <w:color w:val="212121"/>
          <w:sz w:val="26"/>
          <w:szCs w:val="26"/>
        </w:rPr>
        <w:t>):</w:t>
      </w:r>
    </w:p>
    <w:p w14:paraId="4837C3FC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= 0,333333 x Rp 80.000.000</w:t>
      </w:r>
      <w:r>
        <w:rPr>
          <w:rFonts w:ascii="Arial" w:hAnsi="Arial" w:cs="Arial"/>
          <w:color w:val="212121"/>
          <w:sz w:val="26"/>
          <w:szCs w:val="26"/>
        </w:rPr>
        <w:br/>
        <w:t>= 26.666.667</w:t>
      </w:r>
    </w:p>
    <w:p w14:paraId="1E667EA7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 xml:space="preserve">Bagian </w:t>
      </w:r>
      <w:proofErr w:type="spellStart"/>
      <w:r>
        <w:rPr>
          <w:rFonts w:ascii="Arial" w:hAnsi="Arial" w:cs="Arial"/>
          <w:color w:val="212121"/>
          <w:sz w:val="26"/>
          <w:szCs w:val="26"/>
        </w:rPr>
        <w:t>pengurang</w:t>
      </w:r>
      <w:proofErr w:type="spellEnd"/>
      <w:r>
        <w:rPr>
          <w:rFonts w:ascii="Arial" w:hAnsi="Arial" w:cs="Arial"/>
          <w:color w:val="212121"/>
          <w:sz w:val="26"/>
          <w:szCs w:val="26"/>
        </w:rPr>
        <w:t>:</w:t>
      </w:r>
    </w:p>
    <w:p w14:paraId="5D1599EB" w14:textId="77777777" w:rsidR="000B0981" w:rsidRDefault="000B0981" w:rsidP="000B098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12121"/>
          <w:sz w:val="26"/>
          <w:szCs w:val="26"/>
        </w:rPr>
      </w:pPr>
      <w:r>
        <w:rPr>
          <w:rFonts w:ascii="Arial" w:hAnsi="Arial" w:cs="Arial"/>
          <w:color w:val="212121"/>
          <w:sz w:val="26"/>
          <w:szCs w:val="26"/>
        </w:rPr>
        <w:t>= 5/15</w:t>
      </w:r>
      <w:r>
        <w:rPr>
          <w:rFonts w:ascii="Arial" w:hAnsi="Arial" w:cs="Arial"/>
          <w:color w:val="212121"/>
          <w:sz w:val="26"/>
          <w:szCs w:val="26"/>
        </w:rPr>
        <w:br/>
        <w:t>= 0,3333333</w:t>
      </w:r>
    </w:p>
    <w:p w14:paraId="01295705" w14:textId="77777777" w:rsidR="0078668C" w:rsidRPr="000B0981" w:rsidRDefault="0078668C" w:rsidP="000B0981"/>
    <w:sectPr w:rsidR="0078668C" w:rsidRPr="000B0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065"/>
    <w:multiLevelType w:val="multilevel"/>
    <w:tmpl w:val="0AC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74116"/>
    <w:multiLevelType w:val="multilevel"/>
    <w:tmpl w:val="662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D778C"/>
    <w:multiLevelType w:val="multilevel"/>
    <w:tmpl w:val="14A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641ACC"/>
    <w:multiLevelType w:val="multilevel"/>
    <w:tmpl w:val="702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C7E63"/>
    <w:multiLevelType w:val="multilevel"/>
    <w:tmpl w:val="BFC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9D128F"/>
    <w:multiLevelType w:val="multilevel"/>
    <w:tmpl w:val="5C5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97D1F"/>
    <w:multiLevelType w:val="multilevel"/>
    <w:tmpl w:val="BA8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073E1B"/>
    <w:multiLevelType w:val="multilevel"/>
    <w:tmpl w:val="B0B0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32143"/>
    <w:multiLevelType w:val="multilevel"/>
    <w:tmpl w:val="767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30F90"/>
    <w:multiLevelType w:val="multilevel"/>
    <w:tmpl w:val="7A8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306FA3"/>
    <w:multiLevelType w:val="multilevel"/>
    <w:tmpl w:val="0BE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81"/>
    <w:rsid w:val="000B0981"/>
    <w:rsid w:val="007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B38"/>
  <w15:chartTrackingRefBased/>
  <w15:docId w15:val="{42AC529B-913B-48B2-90E9-DCFB191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9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9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81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0B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9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9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98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0B09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981"/>
    <w:rPr>
      <w:i/>
      <w:iCs/>
    </w:rPr>
  </w:style>
  <w:style w:type="character" w:styleId="Strong">
    <w:name w:val="Strong"/>
    <w:basedOn w:val="DefaultParagraphFont"/>
    <w:uiPriority w:val="22"/>
    <w:qFormat/>
    <w:rsid w:val="000B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najemenkeuangan.net/pengertian-akuntan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oyota_Kija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3285</Words>
  <Characters>18727</Characters>
  <Application>Microsoft Office Word</Application>
  <DocSecurity>0</DocSecurity>
  <Lines>156</Lines>
  <Paragraphs>43</Paragraphs>
  <ScaleCrop>false</ScaleCrop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2020-12-18T14:21:00Z</dcterms:created>
  <dcterms:modified xsi:type="dcterms:W3CDTF">2020-12-18T14:26:00Z</dcterms:modified>
</cp:coreProperties>
</file>