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05" w:rsidRPr="008052C3" w:rsidRDefault="004F5105" w:rsidP="004F5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052C3">
        <w:rPr>
          <w:rFonts w:ascii="Arial" w:eastAsia="Times New Roman" w:hAnsi="Arial" w:cs="Arial"/>
          <w:b/>
          <w:sz w:val="28"/>
          <w:szCs w:val="28"/>
        </w:rPr>
        <w:t>MUDHARABAH</w:t>
      </w:r>
    </w:p>
    <w:p w:rsidR="008052C3" w:rsidRPr="004F5105" w:rsidRDefault="008052C3" w:rsidP="004F510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F5105" w:rsidRPr="004F5105" w:rsidRDefault="004F5105" w:rsidP="00791E8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4F5105">
        <w:rPr>
          <w:rFonts w:ascii="Arial" w:eastAsia="Times New Roman" w:hAnsi="Arial" w:cs="Arial"/>
          <w:sz w:val="24"/>
          <w:szCs w:val="24"/>
        </w:rPr>
        <w:t>Secara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teknis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mudharabah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merupakan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akad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kerja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4F5105">
        <w:rPr>
          <w:rFonts w:ascii="Arial" w:eastAsia="Times New Roman" w:hAnsi="Arial" w:cs="Arial"/>
          <w:sz w:val="24"/>
          <w:szCs w:val="24"/>
        </w:rPr>
        <w:t>sama</w:t>
      </w:r>
      <w:proofErr w:type="spellEnd"/>
      <w:proofErr w:type="gramEnd"/>
      <w:r w:rsidRPr="004F5105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bidang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usaha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baik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antara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pemilik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dana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pengelola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dana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dibuat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sebuah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usaha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dikelola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baik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laba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dibagi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atas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dasar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nisbah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hasil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menurut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kesepakatan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baik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pihak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pertama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maupun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pihak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kedua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Namun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bila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terjadi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kerugian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maka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4F5105">
        <w:rPr>
          <w:rFonts w:ascii="Arial" w:eastAsia="Times New Roman" w:hAnsi="Arial" w:cs="Arial"/>
          <w:sz w:val="24"/>
          <w:szCs w:val="24"/>
        </w:rPr>
        <w:t>akan</w:t>
      </w:r>
      <w:proofErr w:type="spellEnd"/>
      <w:proofErr w:type="gram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ditanggung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si-pemilik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dana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kecuali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disebabkan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pengelola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dana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itu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sendiri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>.</w:t>
      </w:r>
    </w:p>
    <w:p w:rsidR="004F5105" w:rsidRPr="004F5105" w:rsidRDefault="004F5105" w:rsidP="00791E85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4F5105">
        <w:rPr>
          <w:rFonts w:ascii="Arial" w:eastAsia="Times New Roman" w:hAnsi="Arial" w:cs="Arial"/>
          <w:sz w:val="24"/>
          <w:szCs w:val="24"/>
        </w:rPr>
        <w:t>Akad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Mudharabah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memang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biasa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disebut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suatu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transaksi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pendanaan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investasi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menggunakan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kepercayaan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modal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utamanya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Seperti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halnya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pemilik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4F5105">
        <w:rPr>
          <w:rFonts w:ascii="Arial" w:eastAsia="Times New Roman" w:hAnsi="Arial" w:cs="Arial"/>
          <w:sz w:val="24"/>
          <w:szCs w:val="24"/>
        </w:rPr>
        <w:t>dana</w:t>
      </w:r>
      <w:proofErr w:type="spellEnd"/>
      <w:proofErr w:type="gramEnd"/>
      <w:r w:rsidRPr="004F510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memang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sengaja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memberikan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dana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pengelola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diolah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agar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lebih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bermanfaat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lebih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menguntungkan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4F5105">
        <w:rPr>
          <w:rFonts w:ascii="Arial" w:eastAsia="Times New Roman" w:hAnsi="Arial" w:cs="Arial"/>
          <w:sz w:val="24"/>
          <w:szCs w:val="24"/>
        </w:rPr>
        <w:t xml:space="preserve">Dari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pengertian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sikap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awalnya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saja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akad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membutuhkan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rasa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percaya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antara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pihak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terlibat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4F5105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istilah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ekonomi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mudharabah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biasa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disebut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trust financing yang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memang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bermodalkan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keperayaan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membangun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sebuah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F5105">
        <w:rPr>
          <w:rFonts w:ascii="Arial" w:eastAsia="Times New Roman" w:hAnsi="Arial" w:cs="Arial"/>
          <w:sz w:val="24"/>
          <w:szCs w:val="24"/>
        </w:rPr>
        <w:t>transaksinya</w:t>
      </w:r>
      <w:proofErr w:type="spellEnd"/>
      <w:r w:rsidRPr="004F5105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D02475" w:rsidRPr="00D02475" w:rsidRDefault="008052C3" w:rsidP="00D02475">
      <w:pPr>
        <w:shd w:val="clear" w:color="auto" w:fill="FFFFFF"/>
        <w:spacing w:before="315" w:after="165" w:line="375" w:lineRule="atLeast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SKEMA MUDHARABAH</w:t>
      </w:r>
    </w:p>
    <w:p w:rsidR="00D02475" w:rsidRDefault="00D02475" w:rsidP="00D02475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24623" cy="3168502"/>
            <wp:effectExtent l="0" t="0" r="0" b="0"/>
            <wp:docPr id="3" name="Picture 3" descr="https://qazwa.id/blog/wp-content/uploads/2019/08/Akad-mudharabah-1024x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qazwa.id/blog/wp-content/uploads/2019/08/Akad-mudharabah-1024x5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470" cy="316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13E" w:rsidRDefault="0013613E"/>
    <w:p w:rsidR="0013613E" w:rsidRDefault="0013613E"/>
    <w:p w:rsidR="0013613E" w:rsidRDefault="0013613E"/>
    <w:p w:rsidR="0013613E" w:rsidRDefault="0013613E"/>
    <w:p w:rsidR="0013613E" w:rsidRDefault="0013613E"/>
    <w:p w:rsidR="007C1CC4" w:rsidRDefault="007C1CC4"/>
    <w:p w:rsidR="007C1CC4" w:rsidRPr="008052C3" w:rsidRDefault="007C1CC4" w:rsidP="007C1CC4">
      <w:pPr>
        <w:jc w:val="center"/>
        <w:rPr>
          <w:rFonts w:ascii="Arial" w:hAnsi="Arial" w:cs="Arial"/>
          <w:b/>
          <w:sz w:val="28"/>
          <w:szCs w:val="28"/>
        </w:rPr>
      </w:pPr>
      <w:r w:rsidRPr="008052C3">
        <w:rPr>
          <w:rFonts w:ascii="Arial" w:hAnsi="Arial" w:cs="Arial"/>
          <w:b/>
          <w:sz w:val="28"/>
          <w:szCs w:val="28"/>
        </w:rPr>
        <w:t>MUSYARAKAH</w:t>
      </w:r>
    </w:p>
    <w:p w:rsidR="008052C3" w:rsidRDefault="008052C3" w:rsidP="007C1CC4">
      <w:pPr>
        <w:jc w:val="center"/>
        <w:rPr>
          <w:rFonts w:ascii="Arial" w:hAnsi="Arial" w:cs="Arial"/>
          <w:b/>
          <w:sz w:val="24"/>
          <w:szCs w:val="24"/>
        </w:rPr>
      </w:pPr>
    </w:p>
    <w:p w:rsidR="007C1CC4" w:rsidRPr="007C1CC4" w:rsidRDefault="007C1CC4" w:rsidP="007C1CC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7C1CC4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</w:rPr>
        <w:t>Musyarakah</w:t>
      </w:r>
      <w:proofErr w:type="spellEnd"/>
      <w:r w:rsidRPr="007C1CC4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pembiayaan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berdasarkan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akad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kerjasama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antara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dua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pihak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lebih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suatu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usaha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tertentu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dimana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masing-masing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pihak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memberikan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kontribusi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7C1CC4">
        <w:rPr>
          <w:rFonts w:ascii="Arial" w:eastAsia="Times New Roman" w:hAnsi="Arial" w:cs="Arial"/>
          <w:sz w:val="24"/>
          <w:szCs w:val="24"/>
        </w:rPr>
        <w:t>dana</w:t>
      </w:r>
      <w:proofErr w:type="spellEnd"/>
      <w:proofErr w:type="gram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ketentuan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bahwa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keuntungan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resiko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ditanggung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bersama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sesuai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kesepakatan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>.</w:t>
      </w:r>
    </w:p>
    <w:p w:rsidR="007C1CC4" w:rsidRPr="007C1CC4" w:rsidRDefault="007C1CC4" w:rsidP="007C1CC4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7C1CC4">
        <w:rPr>
          <w:rFonts w:ascii="Arial" w:eastAsia="Times New Roman" w:hAnsi="Arial" w:cs="Arial"/>
          <w:sz w:val="24"/>
          <w:szCs w:val="24"/>
        </w:rPr>
        <w:t>Sehingga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hal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akad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7C1CC4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</w:rPr>
        <w:t>musyarakah</w:t>
      </w:r>
      <w:proofErr w:type="spellEnd"/>
      <w:r w:rsidRPr="007C1CC4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</w:rPr>
        <w:t> 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menekankan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keterlibatan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dua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pihak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saling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memberikan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kontribusi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berupa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7C1CC4">
        <w:rPr>
          <w:rFonts w:ascii="Arial" w:eastAsia="Times New Roman" w:hAnsi="Arial" w:cs="Arial"/>
          <w:sz w:val="24"/>
          <w:szCs w:val="24"/>
        </w:rPr>
        <w:t>dana</w:t>
      </w:r>
      <w:proofErr w:type="spellEnd"/>
      <w:proofErr w:type="gramEnd"/>
      <w:r w:rsidRPr="007C1CC4">
        <w:rPr>
          <w:rFonts w:ascii="Arial" w:eastAsia="Times New Roman" w:hAnsi="Arial" w:cs="Arial"/>
          <w:sz w:val="24"/>
          <w:szCs w:val="24"/>
        </w:rPr>
        <w:t xml:space="preserve">. Lain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halnya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akad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7C1CC4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mudharabah</w:t>
      </w:r>
      <w:proofErr w:type="spellEnd"/>
      <w:r w:rsidRPr="007C1CC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 </w:t>
      </w:r>
      <w:r w:rsidRPr="007C1CC4">
        <w:rPr>
          <w:rFonts w:ascii="Arial" w:eastAsia="Times New Roman" w:hAnsi="Arial" w:cs="Arial"/>
          <w:sz w:val="24"/>
          <w:szCs w:val="24"/>
        </w:rPr>
        <w:t xml:space="preserve">yang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mana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satu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pihak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memberikan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7C1CC4">
        <w:rPr>
          <w:rFonts w:ascii="Arial" w:eastAsia="Times New Roman" w:hAnsi="Arial" w:cs="Arial"/>
          <w:sz w:val="24"/>
          <w:szCs w:val="24"/>
        </w:rPr>
        <w:t>dana</w:t>
      </w:r>
      <w:proofErr w:type="spellEnd"/>
      <w:proofErr w:type="gram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sedangkan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pihak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lain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berkontribusi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bentuk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C1CC4">
        <w:rPr>
          <w:rFonts w:ascii="Arial" w:eastAsia="Times New Roman" w:hAnsi="Arial" w:cs="Arial"/>
          <w:sz w:val="24"/>
          <w:szCs w:val="24"/>
        </w:rPr>
        <w:t>tenaga</w:t>
      </w:r>
      <w:proofErr w:type="spellEnd"/>
      <w:r w:rsidRPr="007C1CC4">
        <w:rPr>
          <w:rFonts w:ascii="Arial" w:eastAsia="Times New Roman" w:hAnsi="Arial" w:cs="Arial"/>
          <w:sz w:val="24"/>
          <w:szCs w:val="24"/>
        </w:rPr>
        <w:t>.</w:t>
      </w:r>
    </w:p>
    <w:p w:rsidR="007C1CC4" w:rsidRPr="001249A0" w:rsidRDefault="007C1CC4" w:rsidP="007C1CC4">
      <w:pPr>
        <w:shd w:val="clear" w:color="auto" w:fill="FFFFFF"/>
        <w:spacing w:before="315" w:after="165" w:line="375" w:lineRule="atLeast"/>
        <w:textAlignment w:val="baseline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spellStart"/>
      <w:r w:rsidRPr="001249A0">
        <w:rPr>
          <w:rFonts w:ascii="Arial" w:eastAsia="Times New Roman" w:hAnsi="Arial" w:cs="Arial"/>
          <w:b/>
          <w:bCs/>
          <w:color w:val="000000"/>
          <w:sz w:val="24"/>
          <w:szCs w:val="24"/>
        </w:rPr>
        <w:t>Skema</w:t>
      </w:r>
      <w:proofErr w:type="spellEnd"/>
      <w:r w:rsidRPr="001249A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1249A0">
        <w:rPr>
          <w:rFonts w:ascii="Arial" w:eastAsia="Times New Roman" w:hAnsi="Arial" w:cs="Arial"/>
          <w:b/>
          <w:bCs/>
          <w:color w:val="000000"/>
          <w:sz w:val="24"/>
          <w:szCs w:val="24"/>
        </w:rPr>
        <w:t>Musyarakah</w:t>
      </w:r>
      <w:proofErr w:type="spellEnd"/>
    </w:p>
    <w:p w:rsidR="007C1CC4" w:rsidRDefault="007C1CC4" w:rsidP="007C1C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FEBB71" wp14:editId="0D69E29A">
            <wp:extent cx="5507665" cy="2775098"/>
            <wp:effectExtent l="0" t="0" r="0" b="6350"/>
            <wp:docPr id="4" name="Picture 4" descr="akad musyarak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kad musyaraka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514" cy="277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CC4" w:rsidRDefault="007C1CC4" w:rsidP="007C1CC4">
      <w:pPr>
        <w:jc w:val="center"/>
        <w:rPr>
          <w:rFonts w:ascii="Arial" w:hAnsi="Arial" w:cs="Arial"/>
          <w:b/>
          <w:sz w:val="24"/>
          <w:szCs w:val="24"/>
        </w:rPr>
      </w:pPr>
    </w:p>
    <w:p w:rsidR="007C1CC4" w:rsidRDefault="007C1CC4" w:rsidP="007C1CC4">
      <w:pPr>
        <w:jc w:val="center"/>
        <w:rPr>
          <w:rFonts w:ascii="Arial" w:hAnsi="Arial" w:cs="Arial"/>
          <w:b/>
          <w:sz w:val="24"/>
          <w:szCs w:val="24"/>
        </w:rPr>
      </w:pPr>
    </w:p>
    <w:p w:rsidR="007C1CC4" w:rsidRDefault="007C1CC4" w:rsidP="007C1CC4">
      <w:pPr>
        <w:jc w:val="center"/>
        <w:rPr>
          <w:rFonts w:ascii="Arial" w:hAnsi="Arial" w:cs="Arial"/>
          <w:b/>
          <w:sz w:val="24"/>
          <w:szCs w:val="24"/>
        </w:rPr>
      </w:pPr>
    </w:p>
    <w:p w:rsidR="007C1CC4" w:rsidRDefault="007C1CC4" w:rsidP="007C1CC4">
      <w:pPr>
        <w:jc w:val="center"/>
        <w:rPr>
          <w:rFonts w:ascii="Arial" w:hAnsi="Arial" w:cs="Arial"/>
          <w:b/>
          <w:sz w:val="24"/>
          <w:szCs w:val="24"/>
        </w:rPr>
      </w:pPr>
    </w:p>
    <w:p w:rsidR="007C1CC4" w:rsidRDefault="007C1CC4" w:rsidP="007C1CC4">
      <w:pPr>
        <w:jc w:val="center"/>
        <w:rPr>
          <w:rFonts w:ascii="Arial" w:hAnsi="Arial" w:cs="Arial"/>
          <w:b/>
          <w:sz w:val="24"/>
          <w:szCs w:val="24"/>
        </w:rPr>
      </w:pPr>
    </w:p>
    <w:p w:rsidR="00D02475" w:rsidRDefault="00791E85" w:rsidP="00D0247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</w:pPr>
      <w:r w:rsidRPr="008052C3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lastRenderedPageBreak/>
        <w:t>MURABAHAH</w:t>
      </w:r>
    </w:p>
    <w:p w:rsidR="008052C3" w:rsidRPr="008052C3" w:rsidRDefault="008052C3" w:rsidP="00D02475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791E85" w:rsidRPr="00791E85" w:rsidRDefault="00791E85" w:rsidP="00791E85">
      <w:pPr>
        <w:shd w:val="clear" w:color="auto" w:fill="FFFFFF"/>
        <w:spacing w:before="315" w:after="165" w:line="375" w:lineRule="atLeast"/>
        <w:textAlignment w:val="baseline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791E8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Pengertian</w:t>
      </w:r>
      <w:proofErr w:type="spellEnd"/>
      <w:r w:rsidRPr="00791E8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91E8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Akad</w:t>
      </w:r>
      <w:proofErr w:type="spellEnd"/>
      <w:r w:rsidRPr="00791E8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91E8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Murabahah</w:t>
      </w:r>
      <w:proofErr w:type="spellEnd"/>
    </w:p>
    <w:p w:rsidR="00791E85" w:rsidRPr="00791E85" w:rsidRDefault="00791E85" w:rsidP="00791E8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791E85">
        <w:rPr>
          <w:rFonts w:ascii="Arial" w:eastAsia="Times New Roman" w:hAnsi="Arial" w:cs="Arial"/>
          <w:sz w:val="24"/>
          <w:szCs w:val="24"/>
        </w:rPr>
        <w:t>Murabahah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berasal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kata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bahasa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Arab, </w:t>
      </w:r>
      <w:proofErr w:type="spellStart"/>
      <w:r w:rsidRPr="00791E85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ribh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> (</w:t>
      </w:r>
      <w:proofErr w:type="spellStart"/>
      <w:r w:rsidRPr="00791E85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ar-ribhu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) yang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berarti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keuntungan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kelebihan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tambahan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91E85">
        <w:rPr>
          <w:rFonts w:ascii="Arial" w:eastAsia="Times New Roman" w:hAnsi="Arial" w:cs="Arial"/>
          <w:sz w:val="24"/>
          <w:szCs w:val="24"/>
        </w:rPr>
        <w:t xml:space="preserve">Di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dunia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perbankan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syariah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perjanjian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terjadi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antara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bank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nasabah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memerlukan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barang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bank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791E85" w:rsidRDefault="00791E85" w:rsidP="00791E8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791E85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dasarnya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>, </w:t>
      </w:r>
      <w:proofErr w:type="spellStart"/>
      <w:r w:rsidRPr="00791E85">
        <w:rPr>
          <w:rFonts w:ascii="Arial" w:eastAsia="Times New Roman" w:hAnsi="Arial" w:cs="Arial"/>
          <w:b/>
          <w:bCs/>
          <w:i/>
          <w:iCs/>
          <w:sz w:val="24"/>
          <w:szCs w:val="24"/>
          <w:bdr w:val="none" w:sz="0" w:space="0" w:color="auto" w:frame="1"/>
        </w:rPr>
        <w:t>murabahah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transaksi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penjualan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791E85">
        <w:rPr>
          <w:rFonts w:ascii="Arial" w:eastAsia="Times New Roman" w:hAnsi="Arial" w:cs="Arial"/>
          <w:sz w:val="24"/>
          <w:szCs w:val="24"/>
        </w:rPr>
        <w:t xml:space="preserve">Yang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membedakan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akad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praktik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penjualan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konvensional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informasi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diberikan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pembeli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791E85">
        <w:rPr>
          <w:rFonts w:ascii="Arial" w:eastAsia="Times New Roman" w:hAnsi="Arial" w:cs="Arial"/>
          <w:sz w:val="24"/>
          <w:szCs w:val="24"/>
        </w:rPr>
        <w:t>Menurut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pendapat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791E85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</w:rPr>
        <w:t>Utsmani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murabahah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bentuk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jual-beli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menuntut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penjual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memberi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informasi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calon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pembeli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tentang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biaya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baliknya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791E85">
        <w:rPr>
          <w:rFonts w:ascii="Arial" w:eastAsia="Times New Roman" w:hAnsi="Arial" w:cs="Arial"/>
          <w:sz w:val="24"/>
          <w:szCs w:val="24"/>
        </w:rPr>
        <w:t>Selain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jual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calon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pembeli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juga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berhak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tahu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tentang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nilai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pokok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barang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jumlah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keuntungan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diambil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91E85">
        <w:rPr>
          <w:rFonts w:ascii="Arial" w:eastAsia="Times New Roman" w:hAnsi="Arial" w:cs="Arial"/>
          <w:sz w:val="24"/>
          <w:szCs w:val="24"/>
        </w:rPr>
        <w:t>penjual</w:t>
      </w:r>
      <w:proofErr w:type="spellEnd"/>
      <w:r w:rsidRPr="00791E85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774D2F" w:rsidRDefault="00774D2F" w:rsidP="00791E8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774D2F" w:rsidRPr="00791E85" w:rsidRDefault="00774D2F" w:rsidP="00791E85">
      <w:p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774D2F">
        <w:rPr>
          <w:rFonts w:ascii="Arial" w:eastAsia="Times New Roman" w:hAnsi="Arial" w:cs="Arial"/>
          <w:b/>
          <w:sz w:val="24"/>
          <w:szCs w:val="24"/>
        </w:rPr>
        <w:t>SKEMA MURABAHAH</w:t>
      </w:r>
    </w:p>
    <w:p w:rsidR="00774D2F" w:rsidRDefault="00774D2F" w:rsidP="00774D2F">
      <w:pPr>
        <w:shd w:val="clear" w:color="auto" w:fill="555677"/>
        <w:jc w:val="center"/>
        <w:rPr>
          <w:rFonts w:ascii="Droid Serif" w:hAnsi="Droid Serif"/>
          <w:color w:val="FFFEDD"/>
          <w:sz w:val="20"/>
          <w:szCs w:val="20"/>
        </w:rPr>
      </w:pPr>
      <w:r>
        <w:rPr>
          <w:rFonts w:ascii="Droid Serif" w:hAnsi="Droid Serif"/>
          <w:noProof/>
          <w:color w:val="F7FFCC"/>
          <w:sz w:val="20"/>
          <w:szCs w:val="20"/>
        </w:rPr>
        <w:drawing>
          <wp:inline distT="0" distB="0" distL="0" distR="0">
            <wp:extent cx="5784111" cy="3683627"/>
            <wp:effectExtent l="0" t="0" r="7620" b="0"/>
            <wp:docPr id="8" name="Picture 8" descr="http://2.bp.blogspot.com/-JLIvQ4EUXvY/TuZZ_e29J2I/AAAAAAAAAEU/4QF9Bclw1lw/s400/Presentation+New+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.bp.blogspot.com/-JLIvQ4EUXvY/TuZZ_e29J2I/AAAAAAAAAEU/4QF9Bclw1lw/s400/Presentation+New+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823" cy="368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D2F" w:rsidRDefault="00774D2F" w:rsidP="0013613E"/>
    <w:p w:rsidR="008052C3" w:rsidRDefault="008052C3" w:rsidP="0013613E"/>
    <w:p w:rsidR="00F2090D" w:rsidRDefault="00F2090D" w:rsidP="001249A0">
      <w:pPr>
        <w:jc w:val="center"/>
        <w:rPr>
          <w:rFonts w:ascii="Arial" w:hAnsi="Arial" w:cs="Arial"/>
          <w:b/>
          <w:sz w:val="28"/>
          <w:szCs w:val="28"/>
        </w:rPr>
      </w:pPr>
      <w:r w:rsidRPr="008052C3">
        <w:rPr>
          <w:rFonts w:ascii="Arial" w:hAnsi="Arial" w:cs="Arial"/>
          <w:b/>
          <w:sz w:val="28"/>
          <w:szCs w:val="28"/>
        </w:rPr>
        <w:lastRenderedPageBreak/>
        <w:t>IJARAH</w:t>
      </w:r>
    </w:p>
    <w:p w:rsidR="008052C3" w:rsidRPr="008052C3" w:rsidRDefault="008052C3" w:rsidP="001249A0">
      <w:pPr>
        <w:jc w:val="center"/>
        <w:rPr>
          <w:rFonts w:ascii="Arial" w:hAnsi="Arial" w:cs="Arial"/>
          <w:b/>
          <w:sz w:val="28"/>
          <w:szCs w:val="28"/>
        </w:rPr>
      </w:pPr>
    </w:p>
    <w:p w:rsidR="00F2090D" w:rsidRPr="00F627FA" w:rsidRDefault="00F627FA" w:rsidP="00F627FA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F627FA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F627FA">
        <w:rPr>
          <w:rFonts w:ascii="Arial" w:hAnsi="Arial" w:cs="Arial"/>
          <w:sz w:val="24"/>
          <w:szCs w:val="24"/>
          <w:shd w:val="clear" w:color="auto" w:fill="FFFFFF"/>
        </w:rPr>
        <w:t>kad</w:t>
      </w:r>
      <w:proofErr w:type="spellEnd"/>
      <w:r w:rsidRPr="00F627FA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F627FA">
        <w:rPr>
          <w:rStyle w:val="Emph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ijarah</w:t>
      </w:r>
      <w:proofErr w:type="spellEnd"/>
      <w:r w:rsidRPr="00F627FA">
        <w:rPr>
          <w:rStyle w:val="Emph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F627FA">
        <w:rPr>
          <w:rFonts w:ascii="Arial" w:hAnsi="Arial" w:cs="Arial"/>
          <w:sz w:val="24"/>
          <w:szCs w:val="24"/>
          <w:shd w:val="clear" w:color="auto" w:fill="FFFFFF"/>
        </w:rPr>
        <w:t>adalah</w:t>
      </w:r>
      <w:proofErr w:type="spellEnd"/>
      <w:r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627FA">
        <w:rPr>
          <w:rFonts w:ascii="Arial" w:hAnsi="Arial" w:cs="Arial"/>
          <w:sz w:val="24"/>
          <w:szCs w:val="24"/>
          <w:shd w:val="clear" w:color="auto" w:fill="FFFFFF"/>
        </w:rPr>
        <w:t>pemindahan</w:t>
      </w:r>
      <w:proofErr w:type="spellEnd"/>
      <w:r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627FA">
        <w:rPr>
          <w:rFonts w:ascii="Arial" w:hAnsi="Arial" w:cs="Arial"/>
          <w:sz w:val="24"/>
          <w:szCs w:val="24"/>
          <w:shd w:val="clear" w:color="auto" w:fill="FFFFFF"/>
        </w:rPr>
        <w:t>kepemilikan</w:t>
      </w:r>
      <w:proofErr w:type="spellEnd"/>
      <w:r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627FA">
        <w:rPr>
          <w:rFonts w:ascii="Arial" w:hAnsi="Arial" w:cs="Arial"/>
          <w:sz w:val="24"/>
          <w:szCs w:val="24"/>
          <w:shd w:val="clear" w:color="auto" w:fill="FFFFFF"/>
        </w:rPr>
        <w:t>atas</w:t>
      </w:r>
      <w:proofErr w:type="spellEnd"/>
      <w:r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627FA">
        <w:rPr>
          <w:rFonts w:ascii="Arial" w:hAnsi="Arial" w:cs="Arial"/>
          <w:sz w:val="24"/>
          <w:szCs w:val="24"/>
          <w:shd w:val="clear" w:color="auto" w:fill="FFFFFF"/>
        </w:rPr>
        <w:t>manfaat</w:t>
      </w:r>
      <w:proofErr w:type="spellEnd"/>
      <w:r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627FA">
        <w:rPr>
          <w:rFonts w:ascii="Arial" w:hAnsi="Arial" w:cs="Arial"/>
          <w:sz w:val="24"/>
          <w:szCs w:val="24"/>
          <w:shd w:val="clear" w:color="auto" w:fill="FFFFFF"/>
        </w:rPr>
        <w:t>sesuatu</w:t>
      </w:r>
      <w:proofErr w:type="spellEnd"/>
      <w:r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F627FA">
        <w:rPr>
          <w:rFonts w:ascii="Arial" w:hAnsi="Arial" w:cs="Arial"/>
          <w:sz w:val="24"/>
          <w:szCs w:val="24"/>
          <w:shd w:val="clear" w:color="auto" w:fill="FFFFFF"/>
        </w:rPr>
        <w:t>mubah</w:t>
      </w:r>
      <w:proofErr w:type="spellEnd"/>
      <w:r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627FA">
        <w:rPr>
          <w:rFonts w:ascii="Arial" w:hAnsi="Arial" w:cs="Arial"/>
          <w:sz w:val="24"/>
          <w:szCs w:val="24"/>
          <w:shd w:val="clear" w:color="auto" w:fill="FFFFFF"/>
        </w:rPr>
        <w:t>dengan</w:t>
      </w:r>
      <w:proofErr w:type="spellEnd"/>
      <w:r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627FA">
        <w:rPr>
          <w:rFonts w:ascii="Arial" w:hAnsi="Arial" w:cs="Arial"/>
          <w:sz w:val="24"/>
          <w:szCs w:val="24"/>
          <w:shd w:val="clear" w:color="auto" w:fill="FFFFFF"/>
        </w:rPr>
        <w:t>durasi</w:t>
      </w:r>
      <w:proofErr w:type="spellEnd"/>
      <w:r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627FA">
        <w:rPr>
          <w:rFonts w:ascii="Arial" w:hAnsi="Arial" w:cs="Arial"/>
          <w:sz w:val="24"/>
          <w:szCs w:val="24"/>
          <w:shd w:val="clear" w:color="auto" w:fill="FFFFFF"/>
        </w:rPr>
        <w:t>waktu</w:t>
      </w:r>
      <w:proofErr w:type="spellEnd"/>
      <w:r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627FA">
        <w:rPr>
          <w:rFonts w:ascii="Arial" w:hAnsi="Arial" w:cs="Arial"/>
          <w:sz w:val="24"/>
          <w:szCs w:val="24"/>
          <w:shd w:val="clear" w:color="auto" w:fill="FFFFFF"/>
        </w:rPr>
        <w:t>diketahui</w:t>
      </w:r>
      <w:proofErr w:type="spellEnd"/>
      <w:r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627FA"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F627FA">
        <w:rPr>
          <w:rFonts w:ascii="Arial" w:hAnsi="Arial" w:cs="Arial"/>
          <w:sz w:val="24"/>
          <w:szCs w:val="24"/>
          <w:shd w:val="clear" w:color="auto" w:fill="FFFFFF"/>
        </w:rPr>
        <w:t>kompensasi</w:t>
      </w:r>
      <w:proofErr w:type="spellEnd"/>
      <w:r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F627FA">
        <w:rPr>
          <w:rFonts w:ascii="Arial" w:hAnsi="Arial" w:cs="Arial"/>
          <w:sz w:val="24"/>
          <w:szCs w:val="24"/>
          <w:shd w:val="clear" w:color="auto" w:fill="FFFFFF"/>
        </w:rPr>
        <w:t>sesuai</w:t>
      </w:r>
      <w:proofErr w:type="spellEnd"/>
      <w:r w:rsidRPr="00F627FA"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Praktik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ijarah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murni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ini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sama</w:t>
      </w:r>
      <w:proofErr w:type="spellEnd"/>
      <w:proofErr w:type="gram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dengan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perjanjian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sewa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menyewa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biasa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Dalam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ijarah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berkaitan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dengan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jasa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ini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kedua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belah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pihak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berkedudukan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sama</w:t>
      </w:r>
      <w:proofErr w:type="spellEnd"/>
      <w:proofErr w:type="gram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Artinya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jika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perjanjian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telah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selesai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maka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pihak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penyewa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pihak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menyewakan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akan</w:t>
      </w:r>
      <w:proofErr w:type="spellEnd"/>
      <w:proofErr w:type="gram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kembali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ke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kedudukannya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masing-masing</w:t>
      </w:r>
      <w:proofErr w:type="spellEnd"/>
      <w:r w:rsidR="00F2090D" w:rsidRPr="00F627FA">
        <w:rPr>
          <w:rFonts w:ascii="Arial" w:hAnsi="Arial" w:cs="Arial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Helvetica" w:hAnsi="Helvetica"/>
          <w:color w:val="2C2C2C"/>
          <w:shd w:val="clear" w:color="auto" w:fill="FFFFFF"/>
        </w:rPr>
        <w:t>I</w:t>
      </w:r>
      <w:r>
        <w:rPr>
          <w:rFonts w:ascii="Helvetica" w:hAnsi="Helvetica"/>
          <w:color w:val="2C2C2C"/>
          <w:shd w:val="clear" w:color="auto" w:fill="FFFFFF"/>
        </w:rPr>
        <w:t>jarah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adalah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akad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pemindahan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hak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guna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(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manfaat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)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atas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suatu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barang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atau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jasa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dalam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waktu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tertentu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melalui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pembayaran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sewa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atau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upah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,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tanpa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diikuti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dengan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pemindahan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kepemilikan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barang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2C2C2C"/>
          <w:shd w:val="clear" w:color="auto" w:fill="FFFFFF"/>
        </w:rPr>
        <w:t>itu</w:t>
      </w:r>
      <w:proofErr w:type="spellEnd"/>
      <w:r>
        <w:rPr>
          <w:rFonts w:ascii="Helvetica" w:hAnsi="Helvetica"/>
          <w:color w:val="2C2C2C"/>
          <w:shd w:val="clear" w:color="auto" w:fill="FFFFFF"/>
        </w:rPr>
        <w:t xml:space="preserve"> </w:t>
      </w:r>
      <w:proofErr w:type="spellStart"/>
      <w:r w:rsidRPr="00F627FA">
        <w:rPr>
          <w:rFonts w:ascii="Arial" w:hAnsi="Arial" w:cs="Arial"/>
          <w:color w:val="2C2C2C"/>
          <w:sz w:val="24"/>
          <w:szCs w:val="24"/>
          <w:shd w:val="clear" w:color="auto" w:fill="FFFFFF"/>
        </w:rPr>
        <w:t>sendiri</w:t>
      </w:r>
      <w:proofErr w:type="spellEnd"/>
      <w:r>
        <w:rPr>
          <w:rFonts w:ascii="Helvetica" w:hAnsi="Helvetica"/>
          <w:color w:val="2C2C2C"/>
          <w:shd w:val="clear" w:color="auto" w:fill="FFFFFF"/>
        </w:rPr>
        <w:t>.</w:t>
      </w:r>
      <w:proofErr w:type="gramEnd"/>
    </w:p>
    <w:p w:rsidR="00F2090D" w:rsidRDefault="008052C3" w:rsidP="00F209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SKEMA IJARAH</w:t>
      </w:r>
    </w:p>
    <w:p w:rsidR="00F2090D" w:rsidRDefault="00F2090D" w:rsidP="001249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949780"/>
            <wp:effectExtent l="0" t="0" r="0" b="3175"/>
            <wp:docPr id="5" name="Picture 5" descr="https://qazwa.id/blog/wp-content/uploads/2019/08/Screen-Shot-2019-08-14-at-6.42.39-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qazwa.id/blog/wp-content/uploads/2019/08/Screen-Shot-2019-08-14-at-6.42.39-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90D" w:rsidRPr="00F2090D" w:rsidRDefault="00F2090D" w:rsidP="00F2090D">
      <w:pPr>
        <w:numPr>
          <w:ilvl w:val="0"/>
          <w:numId w:val="3"/>
        </w:numPr>
        <w:shd w:val="clear" w:color="auto" w:fill="FFFFFF"/>
        <w:spacing w:after="0" w:line="360" w:lineRule="auto"/>
        <w:ind w:left="317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F2090D">
        <w:rPr>
          <w:rFonts w:ascii="Arial" w:eastAsia="Times New Roman" w:hAnsi="Arial" w:cs="Arial"/>
          <w:sz w:val="24"/>
          <w:szCs w:val="24"/>
        </w:rPr>
        <w:t>Debitur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mengajukan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pembiayaan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melakukan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waad</w:t>
      </w:r>
      <w:proofErr w:type="spellEnd"/>
    </w:p>
    <w:p w:rsidR="00F2090D" w:rsidRPr="00F2090D" w:rsidRDefault="00F2090D" w:rsidP="00F2090D">
      <w:pPr>
        <w:numPr>
          <w:ilvl w:val="0"/>
          <w:numId w:val="3"/>
        </w:numPr>
        <w:shd w:val="clear" w:color="auto" w:fill="FFFFFF"/>
        <w:spacing w:after="0" w:line="360" w:lineRule="auto"/>
        <w:ind w:left="317"/>
        <w:textAlignment w:val="baseline"/>
        <w:rPr>
          <w:rFonts w:ascii="Arial" w:eastAsia="Times New Roman" w:hAnsi="Arial" w:cs="Arial"/>
          <w:sz w:val="24"/>
          <w:szCs w:val="24"/>
        </w:rPr>
      </w:pPr>
      <w:r w:rsidRPr="00F2090D">
        <w:rPr>
          <w:rFonts w:ascii="Arial" w:eastAsia="Times New Roman" w:hAnsi="Arial" w:cs="Arial"/>
          <w:sz w:val="24"/>
          <w:szCs w:val="24"/>
        </w:rPr>
        <w:t xml:space="preserve">Bank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membeli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mesin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pemasok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barang</w:t>
      </w:r>
      <w:proofErr w:type="spellEnd"/>
    </w:p>
    <w:p w:rsidR="00F2090D" w:rsidRPr="00F2090D" w:rsidRDefault="00F2090D" w:rsidP="00F2090D">
      <w:pPr>
        <w:numPr>
          <w:ilvl w:val="0"/>
          <w:numId w:val="3"/>
        </w:numPr>
        <w:shd w:val="clear" w:color="auto" w:fill="FFFFFF"/>
        <w:spacing w:after="0" w:line="360" w:lineRule="auto"/>
        <w:ind w:left="317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F2090D">
        <w:rPr>
          <w:rFonts w:ascii="Arial" w:eastAsia="Times New Roman" w:hAnsi="Arial" w:cs="Arial"/>
          <w:sz w:val="24"/>
          <w:szCs w:val="24"/>
        </w:rPr>
        <w:t>Pemasok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barang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mengirim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mesin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Bank</w:t>
      </w:r>
    </w:p>
    <w:p w:rsidR="00F2090D" w:rsidRPr="00F2090D" w:rsidRDefault="00F2090D" w:rsidP="00F2090D">
      <w:pPr>
        <w:numPr>
          <w:ilvl w:val="0"/>
          <w:numId w:val="3"/>
        </w:numPr>
        <w:shd w:val="clear" w:color="auto" w:fill="FFFFFF"/>
        <w:spacing w:after="0" w:line="360" w:lineRule="auto"/>
        <w:ind w:left="317"/>
        <w:textAlignment w:val="baseline"/>
        <w:rPr>
          <w:rFonts w:ascii="Arial" w:eastAsia="Times New Roman" w:hAnsi="Arial" w:cs="Arial"/>
          <w:sz w:val="24"/>
          <w:szCs w:val="24"/>
        </w:rPr>
      </w:pPr>
      <w:r w:rsidRPr="00F2090D">
        <w:rPr>
          <w:rFonts w:ascii="Arial" w:eastAsia="Times New Roman" w:hAnsi="Arial" w:cs="Arial"/>
          <w:sz w:val="24"/>
          <w:szCs w:val="24"/>
        </w:rPr>
        <w:t xml:space="preserve">Bank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melakukan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negosiasi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debitur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melakukan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lengkap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termin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nominal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sewa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kemudian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barang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diberikan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debitur</w:t>
      </w:r>
      <w:proofErr w:type="spellEnd"/>
    </w:p>
    <w:p w:rsidR="00F2090D" w:rsidRPr="00F2090D" w:rsidRDefault="00F2090D" w:rsidP="00F2090D">
      <w:pPr>
        <w:numPr>
          <w:ilvl w:val="0"/>
          <w:numId w:val="3"/>
        </w:numPr>
        <w:shd w:val="clear" w:color="auto" w:fill="FFFFFF"/>
        <w:spacing w:after="0" w:line="360" w:lineRule="auto"/>
        <w:ind w:left="317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F2090D">
        <w:rPr>
          <w:rFonts w:ascii="Arial" w:eastAsia="Times New Roman" w:hAnsi="Arial" w:cs="Arial"/>
          <w:sz w:val="24"/>
          <w:szCs w:val="24"/>
        </w:rPr>
        <w:t>Debitur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membayar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sewa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sesuai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termin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kontrak</w:t>
      </w:r>
      <w:proofErr w:type="spellEnd"/>
    </w:p>
    <w:p w:rsidR="00F2090D" w:rsidRPr="00F2090D" w:rsidRDefault="00F2090D" w:rsidP="00F2090D">
      <w:pPr>
        <w:numPr>
          <w:ilvl w:val="0"/>
          <w:numId w:val="3"/>
        </w:numPr>
        <w:shd w:val="clear" w:color="auto" w:fill="FFFFFF"/>
        <w:spacing w:after="0" w:line="360" w:lineRule="auto"/>
        <w:ind w:left="317"/>
        <w:textAlignment w:val="baseline"/>
        <w:rPr>
          <w:rFonts w:ascii="Arial" w:eastAsia="Times New Roman" w:hAnsi="Arial" w:cs="Arial"/>
          <w:sz w:val="24"/>
          <w:szCs w:val="24"/>
        </w:rPr>
      </w:pPr>
      <w:proofErr w:type="spellStart"/>
      <w:r w:rsidRPr="00F2090D">
        <w:rPr>
          <w:rFonts w:ascii="Arial" w:eastAsia="Times New Roman" w:hAnsi="Arial" w:cs="Arial"/>
          <w:sz w:val="24"/>
          <w:szCs w:val="24"/>
        </w:rPr>
        <w:t>Mesin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dikembalikan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oleh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debitur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seusai</w:t>
      </w:r>
      <w:proofErr w:type="spellEnd"/>
      <w:r w:rsidRPr="00F2090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2090D">
        <w:rPr>
          <w:rFonts w:ascii="Arial" w:eastAsia="Times New Roman" w:hAnsi="Arial" w:cs="Arial"/>
          <w:sz w:val="24"/>
          <w:szCs w:val="24"/>
        </w:rPr>
        <w:t>kontrak</w:t>
      </w:r>
      <w:proofErr w:type="spellEnd"/>
    </w:p>
    <w:p w:rsidR="00F2090D" w:rsidRDefault="00F2090D" w:rsidP="001249A0">
      <w:pPr>
        <w:jc w:val="center"/>
        <w:rPr>
          <w:rFonts w:ascii="Arial" w:hAnsi="Arial" w:cs="Arial"/>
          <w:b/>
          <w:sz w:val="24"/>
          <w:szCs w:val="24"/>
        </w:rPr>
      </w:pPr>
    </w:p>
    <w:p w:rsidR="00F627FA" w:rsidRDefault="00F627FA" w:rsidP="001249A0">
      <w:pPr>
        <w:jc w:val="center"/>
        <w:rPr>
          <w:rFonts w:ascii="Arial" w:hAnsi="Arial" w:cs="Arial"/>
          <w:b/>
          <w:sz w:val="24"/>
          <w:szCs w:val="24"/>
        </w:rPr>
      </w:pPr>
    </w:p>
    <w:p w:rsidR="00F627FA" w:rsidRPr="008052C3" w:rsidRDefault="0024166C" w:rsidP="001249A0">
      <w:pPr>
        <w:jc w:val="center"/>
        <w:rPr>
          <w:rFonts w:ascii="Arial" w:hAnsi="Arial" w:cs="Arial"/>
          <w:b/>
          <w:sz w:val="28"/>
          <w:szCs w:val="28"/>
        </w:rPr>
      </w:pPr>
      <w:r w:rsidRPr="008052C3">
        <w:rPr>
          <w:rFonts w:ascii="Arial" w:hAnsi="Arial" w:cs="Arial"/>
          <w:b/>
          <w:sz w:val="28"/>
          <w:szCs w:val="28"/>
        </w:rPr>
        <w:lastRenderedPageBreak/>
        <w:t>SALAM</w:t>
      </w:r>
    </w:p>
    <w:p w:rsidR="0024166C" w:rsidRPr="0024166C" w:rsidRDefault="0024166C" w:rsidP="0024166C">
      <w:pPr>
        <w:pStyle w:val="Heading2"/>
        <w:shd w:val="clear" w:color="auto" w:fill="FFFFFF"/>
        <w:spacing w:before="0"/>
        <w:rPr>
          <w:rFonts w:ascii="Arial" w:hAnsi="Arial" w:cs="Arial"/>
          <w:color w:val="222222"/>
          <w:sz w:val="36"/>
          <w:szCs w:val="36"/>
        </w:rPr>
      </w:pPr>
    </w:p>
    <w:p w:rsidR="0024166C" w:rsidRDefault="0024166C" w:rsidP="00E25BE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5F5F5"/>
        </w:rPr>
      </w:pPr>
      <w:r w:rsidRPr="0024166C">
        <w:rPr>
          <w:rStyle w:val="e24kjd"/>
          <w:rFonts w:ascii="Arial" w:hAnsi="Arial" w:cs="Arial"/>
          <w:b/>
          <w:bCs/>
          <w:sz w:val="24"/>
          <w:szCs w:val="24"/>
          <w:lang w:val="id-ID"/>
        </w:rPr>
        <w:t>Salam</w:t>
      </w:r>
      <w:r w:rsidRPr="0024166C">
        <w:rPr>
          <w:rStyle w:val="e24kjd"/>
          <w:rFonts w:ascii="Arial" w:hAnsi="Arial" w:cs="Arial"/>
          <w:sz w:val="24"/>
          <w:szCs w:val="24"/>
          <w:lang w:val="id-ID"/>
        </w:rPr>
        <w:t> dalam akuntansi syariah adalah </w:t>
      </w:r>
      <w:r w:rsidRPr="0024166C">
        <w:rPr>
          <w:rStyle w:val="e24kjd"/>
          <w:rFonts w:ascii="Arial" w:hAnsi="Arial" w:cs="Arial"/>
          <w:bCs/>
          <w:sz w:val="24"/>
          <w:szCs w:val="24"/>
          <w:lang w:val="id-ID"/>
        </w:rPr>
        <w:t>akad</w:t>
      </w:r>
      <w:r w:rsidRPr="0024166C">
        <w:rPr>
          <w:rStyle w:val="e24kjd"/>
          <w:rFonts w:ascii="Arial" w:hAnsi="Arial" w:cs="Arial"/>
          <w:sz w:val="24"/>
          <w:szCs w:val="24"/>
          <w:lang w:val="id-ID"/>
        </w:rPr>
        <w:t> jual beli barang pesanan (muslam fiih) dengan pengiriman di kemudian hari oleh penjual (muslam illaihi) dan pelunasannya dilakukan oleh pembeli pada saat </w:t>
      </w:r>
      <w:r w:rsidRPr="0024166C">
        <w:rPr>
          <w:rStyle w:val="e24kjd"/>
          <w:rFonts w:ascii="Arial" w:hAnsi="Arial" w:cs="Arial"/>
          <w:bCs/>
          <w:sz w:val="24"/>
          <w:szCs w:val="24"/>
          <w:lang w:val="id-ID"/>
        </w:rPr>
        <w:t>akad</w:t>
      </w:r>
      <w:r w:rsidRPr="0024166C">
        <w:rPr>
          <w:rStyle w:val="e24kjd"/>
          <w:rFonts w:ascii="Arial" w:hAnsi="Arial" w:cs="Arial"/>
          <w:sz w:val="24"/>
          <w:szCs w:val="24"/>
          <w:lang w:val="id-ID"/>
        </w:rPr>
        <w:t> disepakati sesuai dengan syarat-syarat tertentu.</w:t>
      </w:r>
      <w:r w:rsidRPr="0024166C">
        <w:rPr>
          <w:rStyle w:val="e24kjd"/>
          <w:rFonts w:ascii="Arial" w:hAnsi="Arial" w:cs="Arial"/>
          <w:sz w:val="24"/>
          <w:szCs w:val="24"/>
        </w:rPr>
        <w:t xml:space="preserve"> </w:t>
      </w:r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Salam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adalah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akad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jual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beli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secara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pesanan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atau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dikenal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sebagai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jual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beli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secara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Online,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dimana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si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pembeli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memesan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barang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tersebut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&amp;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melakukan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pembayaran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terlebih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dahulu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,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barang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yang </w:t>
      </w:r>
      <w:proofErr w:type="spellStart"/>
      <w:proofErr w:type="gramStart"/>
      <w:r w:rsidRPr="0024166C">
        <w:rPr>
          <w:rFonts w:ascii="Arial" w:hAnsi="Arial" w:cs="Arial"/>
          <w:sz w:val="24"/>
          <w:szCs w:val="24"/>
          <w:shd w:val="clear" w:color="auto" w:fill="F5F5F5"/>
        </w:rPr>
        <w:t>ia</w:t>
      </w:r>
      <w:proofErr w:type="spellEnd"/>
      <w:proofErr w:type="gram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pesan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diterima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kepada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pembeli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dikemudian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hari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sesuai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> 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dengan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kesepakatan</w:t>
      </w:r>
      <w:proofErr w:type="spellEnd"/>
      <w:r w:rsidRPr="0024166C">
        <w:rPr>
          <w:rFonts w:ascii="Arial" w:hAnsi="Arial" w:cs="Arial"/>
          <w:sz w:val="24"/>
          <w:szCs w:val="24"/>
          <w:shd w:val="clear" w:color="auto" w:fill="F5F5F5"/>
        </w:rPr>
        <w:t xml:space="preserve"> </w:t>
      </w:r>
      <w:proofErr w:type="spellStart"/>
      <w:r w:rsidRPr="0024166C">
        <w:rPr>
          <w:rFonts w:ascii="Arial" w:hAnsi="Arial" w:cs="Arial"/>
          <w:sz w:val="24"/>
          <w:szCs w:val="24"/>
          <w:shd w:val="clear" w:color="auto" w:fill="F5F5F5"/>
        </w:rPr>
        <w:t>diawal</w:t>
      </w:r>
      <w:proofErr w:type="spellEnd"/>
      <w:r>
        <w:rPr>
          <w:rFonts w:ascii="Arial" w:hAnsi="Arial" w:cs="Arial"/>
          <w:sz w:val="24"/>
          <w:szCs w:val="24"/>
          <w:shd w:val="clear" w:color="auto" w:fill="F5F5F5"/>
        </w:rPr>
        <w:t>.</w:t>
      </w:r>
    </w:p>
    <w:p w:rsidR="00E25BE4" w:rsidRDefault="00E25BE4" w:rsidP="00E25BE4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5F5F5"/>
        </w:rPr>
      </w:pPr>
    </w:p>
    <w:p w:rsidR="0024166C" w:rsidRPr="0024166C" w:rsidRDefault="008052C3" w:rsidP="0024166C">
      <w:pPr>
        <w:shd w:val="clear" w:color="auto" w:fill="FFFFFF"/>
        <w:rPr>
          <w:rFonts w:ascii="Arial" w:hAnsi="Arial" w:cs="Arial"/>
          <w:b/>
          <w:sz w:val="24"/>
          <w:szCs w:val="24"/>
          <w:shd w:val="clear" w:color="auto" w:fill="F5F5F5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1390695" wp14:editId="43BE6256">
            <wp:simplePos x="0" y="0"/>
            <wp:positionH relativeFrom="column">
              <wp:posOffset>-340360</wp:posOffset>
            </wp:positionH>
            <wp:positionV relativeFrom="paragraph">
              <wp:posOffset>326390</wp:posOffset>
            </wp:positionV>
            <wp:extent cx="6889750" cy="3689350"/>
            <wp:effectExtent l="0" t="0" r="6350" b="6350"/>
            <wp:wrapTight wrapText="bothSides">
              <wp:wrapPolygon edited="0">
                <wp:start x="0" y="0"/>
                <wp:lineTo x="0" y="21526"/>
                <wp:lineTo x="21560" y="21526"/>
                <wp:lineTo x="21560" y="0"/>
                <wp:lineTo x="0" y="0"/>
              </wp:wrapPolygon>
            </wp:wrapTight>
            <wp:docPr id="6" name="Picture 6" descr="Skema Dasar Akad Sal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kema Dasar Akad Sal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0" cy="36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66C" w:rsidRPr="0024166C">
        <w:rPr>
          <w:rFonts w:ascii="Arial" w:hAnsi="Arial" w:cs="Arial"/>
          <w:b/>
          <w:sz w:val="24"/>
          <w:szCs w:val="24"/>
          <w:shd w:val="clear" w:color="auto" w:fill="F5F5F5"/>
        </w:rPr>
        <w:t>SKEMA SALAM</w:t>
      </w:r>
    </w:p>
    <w:p w:rsidR="0024166C" w:rsidRDefault="0024166C" w:rsidP="0024166C">
      <w:pPr>
        <w:shd w:val="clear" w:color="auto" w:fill="FFFFFF"/>
        <w:rPr>
          <w:rFonts w:ascii="Arial" w:hAnsi="Arial" w:cs="Arial"/>
          <w:sz w:val="24"/>
          <w:szCs w:val="24"/>
          <w:shd w:val="clear" w:color="auto" w:fill="F5F5F5"/>
        </w:rPr>
      </w:pPr>
    </w:p>
    <w:p w:rsidR="0024166C" w:rsidRPr="0024166C" w:rsidRDefault="0024166C" w:rsidP="0024166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4166C" w:rsidRDefault="0024166C" w:rsidP="001249A0">
      <w:pPr>
        <w:jc w:val="center"/>
        <w:rPr>
          <w:rFonts w:ascii="Arial" w:hAnsi="Arial" w:cs="Arial"/>
          <w:b/>
          <w:sz w:val="24"/>
          <w:szCs w:val="24"/>
        </w:rPr>
      </w:pPr>
    </w:p>
    <w:p w:rsidR="00F627FA" w:rsidRDefault="00F627FA" w:rsidP="001249A0">
      <w:pPr>
        <w:jc w:val="center"/>
        <w:rPr>
          <w:rFonts w:ascii="Arial" w:hAnsi="Arial" w:cs="Arial"/>
          <w:b/>
          <w:sz w:val="24"/>
          <w:szCs w:val="24"/>
        </w:rPr>
      </w:pPr>
    </w:p>
    <w:p w:rsidR="002F4CF4" w:rsidRPr="008052C3" w:rsidRDefault="002F4CF4" w:rsidP="001249A0">
      <w:pPr>
        <w:jc w:val="center"/>
        <w:rPr>
          <w:rFonts w:ascii="Arial" w:hAnsi="Arial" w:cs="Arial"/>
          <w:b/>
          <w:sz w:val="28"/>
          <w:szCs w:val="28"/>
        </w:rPr>
      </w:pPr>
      <w:r w:rsidRPr="008052C3">
        <w:rPr>
          <w:rFonts w:ascii="Arial" w:hAnsi="Arial" w:cs="Arial"/>
          <w:b/>
          <w:sz w:val="28"/>
          <w:szCs w:val="28"/>
        </w:rPr>
        <w:lastRenderedPageBreak/>
        <w:t>ISTISHNA</w:t>
      </w:r>
    </w:p>
    <w:p w:rsidR="008052C3" w:rsidRDefault="008052C3" w:rsidP="001249A0">
      <w:pPr>
        <w:jc w:val="center"/>
        <w:rPr>
          <w:rFonts w:ascii="Arial" w:hAnsi="Arial" w:cs="Arial"/>
          <w:b/>
          <w:sz w:val="24"/>
          <w:szCs w:val="24"/>
        </w:rPr>
      </w:pPr>
    </w:p>
    <w:p w:rsidR="002F4CF4" w:rsidRDefault="002F4CF4" w:rsidP="002F4CF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proofErr w:type="gramStart"/>
      <w:r w:rsidRPr="002F4CF4">
        <w:rPr>
          <w:rFonts w:ascii="Arial" w:hAnsi="Arial" w:cs="Arial"/>
          <w:sz w:val="24"/>
          <w:szCs w:val="24"/>
          <w:shd w:val="clear" w:color="auto" w:fill="FFFFFF"/>
        </w:rPr>
        <w:t>Secara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istilah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Akad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2F4CF4">
        <w:rPr>
          <w:rStyle w:val="Emph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istishna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adalah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akad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jual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beli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dalam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bentuk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pemesanan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pembuatan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barang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tertentu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dengan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kriteria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persyaratan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tertentu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disepakati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antara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pemesan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pembeli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mustashni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’)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penjual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pembuat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shani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>’).</w:t>
      </w:r>
      <w:proofErr w:type="gram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F4CF4">
        <w:rPr>
          <w:rFonts w:ascii="Arial" w:hAnsi="Arial" w:cs="Arial"/>
          <w:sz w:val="24"/>
          <w:szCs w:val="24"/>
          <w:shd w:val="clear" w:color="auto" w:fill="FFFFFF"/>
        </w:rPr>
        <w:t>Secara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istilah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Akad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2F4CF4">
        <w:rPr>
          <w:rStyle w:val="Emph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istishna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adalah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akad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jual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beli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dalam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bentuk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pemesanan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pembuatan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barang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tertentu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dengan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kriteria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persyaratan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tertentu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disepakati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antara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pemesan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pembeli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mustashni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’)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penjual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pembuat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2F4CF4">
        <w:rPr>
          <w:rFonts w:ascii="Arial" w:hAnsi="Arial" w:cs="Arial"/>
          <w:sz w:val="24"/>
          <w:szCs w:val="24"/>
          <w:shd w:val="clear" w:color="auto" w:fill="FFFFFF"/>
        </w:rPr>
        <w:t>shani</w:t>
      </w:r>
      <w:proofErr w:type="spellEnd"/>
      <w:r w:rsidRPr="002F4CF4">
        <w:rPr>
          <w:rFonts w:ascii="Arial" w:hAnsi="Arial" w:cs="Arial"/>
          <w:sz w:val="24"/>
          <w:szCs w:val="24"/>
          <w:shd w:val="clear" w:color="auto" w:fill="FFFFFF"/>
        </w:rPr>
        <w:t>’).</w:t>
      </w:r>
      <w:proofErr w:type="gramEnd"/>
    </w:p>
    <w:p w:rsidR="002F4CF4" w:rsidRPr="002F4CF4" w:rsidRDefault="002F4CF4" w:rsidP="002F4CF4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F4CF4">
        <w:rPr>
          <w:rFonts w:ascii="Arial" w:hAnsi="Arial" w:cs="Arial"/>
          <w:b/>
          <w:sz w:val="24"/>
          <w:szCs w:val="24"/>
          <w:shd w:val="clear" w:color="auto" w:fill="FFFFFF"/>
        </w:rPr>
        <w:t>SKEMA ISTISHNA</w:t>
      </w:r>
    </w:p>
    <w:p w:rsidR="002F4CF4" w:rsidRDefault="002F4CF4" w:rsidP="002F4CF4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666D7DD1" wp14:editId="1180A8EC">
            <wp:simplePos x="0" y="0"/>
            <wp:positionH relativeFrom="column">
              <wp:posOffset>127000</wp:posOffset>
            </wp:positionH>
            <wp:positionV relativeFrom="paragraph">
              <wp:posOffset>217805</wp:posOffset>
            </wp:positionV>
            <wp:extent cx="5783580" cy="3636010"/>
            <wp:effectExtent l="0" t="0" r="7620" b="2540"/>
            <wp:wrapTight wrapText="bothSides">
              <wp:wrapPolygon edited="0">
                <wp:start x="0" y="0"/>
                <wp:lineTo x="0" y="21502"/>
                <wp:lineTo x="21557" y="21502"/>
                <wp:lineTo x="21557" y="0"/>
                <wp:lineTo x="0" y="0"/>
              </wp:wrapPolygon>
            </wp:wrapTight>
            <wp:docPr id="7" name="Picture 7" descr="Penjelasan Akad Istishna’ Oleh Ustadz DR. Muhammad Arifin Badri, M.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njelasan Akad Istishna’ Oleh Ustadz DR. Muhammad Arifin Badri, M.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CF4" w:rsidRDefault="002F4CF4" w:rsidP="002F4CF4">
      <w:pPr>
        <w:pStyle w:val="Heading2"/>
        <w:shd w:val="clear" w:color="auto" w:fill="FFFFFF"/>
        <w:spacing w:before="0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024E98" w:rsidRDefault="00024E98" w:rsidP="00024E98"/>
    <w:p w:rsidR="00024E98" w:rsidRDefault="00024E98" w:rsidP="00024E98"/>
    <w:p w:rsidR="00024E98" w:rsidRDefault="00024E98" w:rsidP="00024E98"/>
    <w:p w:rsidR="00024E98" w:rsidRDefault="00024E98" w:rsidP="00024E98"/>
    <w:p w:rsidR="00024E98" w:rsidRDefault="00024E98" w:rsidP="00024E98"/>
    <w:p w:rsidR="00024E98" w:rsidRDefault="00024E98" w:rsidP="00024E98"/>
    <w:p w:rsidR="00024E98" w:rsidRPr="00252CB2" w:rsidRDefault="00024E98" w:rsidP="00024E98">
      <w:pPr>
        <w:jc w:val="center"/>
        <w:rPr>
          <w:rFonts w:ascii="Arial" w:hAnsi="Arial" w:cs="Arial"/>
          <w:b/>
          <w:sz w:val="28"/>
          <w:szCs w:val="28"/>
        </w:rPr>
      </w:pPr>
      <w:r w:rsidRPr="00252CB2">
        <w:rPr>
          <w:rFonts w:ascii="Arial" w:hAnsi="Arial" w:cs="Arial"/>
          <w:b/>
          <w:sz w:val="28"/>
          <w:szCs w:val="28"/>
        </w:rPr>
        <w:lastRenderedPageBreak/>
        <w:t>WADIAH</w:t>
      </w:r>
    </w:p>
    <w:p w:rsidR="00024E98" w:rsidRDefault="00024E98" w:rsidP="00024E98">
      <w:pPr>
        <w:jc w:val="center"/>
        <w:rPr>
          <w:b/>
          <w:sz w:val="24"/>
          <w:szCs w:val="24"/>
        </w:rPr>
      </w:pPr>
    </w:p>
    <w:p w:rsidR="00024E98" w:rsidRPr="00024E98" w:rsidRDefault="00024E98" w:rsidP="00024E9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Kata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wadi’ah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berasal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wada’asy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syai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-a,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yaitu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meninggalkan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sesuatu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Sesuatu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seseorang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tinggalkan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pada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orang </w:t>
      </w:r>
      <w:proofErr w:type="gram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lain</w:t>
      </w:r>
      <w:proofErr w:type="gram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agar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dijaga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disebut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wadi’ah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karena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dia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meninggalkannya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pada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orang yang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sanggup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menjaga1. </w:t>
      </w:r>
      <w:proofErr w:type="spellStart"/>
      <w:proofErr w:type="gram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Secara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harfiah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, Al-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wadi’ah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dapat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diartikan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sebagai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titipan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murni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dari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satu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pihak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ke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pihak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yang lain,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baik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individu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maupun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badan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hukum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yang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harus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dijaga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dan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dikembalikan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kapan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saja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si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penitip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menghendakinya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4E98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wadiah</w:t>
      </w:r>
      <w:proofErr w:type="spellEnd"/>
      <w:proofErr w:type="gram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adalah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titipan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024E98">
        <w:rPr>
          <w:rFonts w:ascii="Arial" w:hAnsi="Arial" w:cs="Arial"/>
          <w:sz w:val="24"/>
          <w:szCs w:val="24"/>
        </w:rPr>
        <w:fldChar w:fldCharType="begin"/>
      </w:r>
      <w:r w:rsidRPr="00024E98">
        <w:rPr>
          <w:rFonts w:ascii="Arial" w:hAnsi="Arial" w:cs="Arial"/>
          <w:sz w:val="24"/>
          <w:szCs w:val="24"/>
        </w:rPr>
        <w:instrText xml:space="preserve"> HYPERLINK "https://id.wikipedia.org/wiki/Nasabah" \o "Nasabah" </w:instrText>
      </w:r>
      <w:r w:rsidRPr="00024E98">
        <w:rPr>
          <w:rFonts w:ascii="Arial" w:hAnsi="Arial" w:cs="Arial"/>
          <w:sz w:val="24"/>
          <w:szCs w:val="24"/>
        </w:rPr>
        <w:fldChar w:fldCharType="separate"/>
      </w:r>
      <w:r w:rsidRPr="00024E98">
        <w:rPr>
          <w:rStyle w:val="Hyperlink"/>
          <w:rFonts w:ascii="Arial" w:hAnsi="Arial" w:cs="Arial"/>
          <w:color w:val="0B0080"/>
          <w:sz w:val="24"/>
          <w:szCs w:val="24"/>
          <w:shd w:val="clear" w:color="auto" w:fill="FFFFFF"/>
        </w:rPr>
        <w:t>nasabah</w:t>
      </w:r>
      <w:proofErr w:type="spellEnd"/>
      <w:r w:rsidRPr="00024E98">
        <w:rPr>
          <w:rFonts w:ascii="Arial" w:hAnsi="Arial" w:cs="Arial"/>
          <w:sz w:val="24"/>
          <w:szCs w:val="24"/>
        </w:rPr>
        <w:fldChar w:fldCharType="end"/>
      </w:r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yang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harus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dijaga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dan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dikembalikan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setiap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saat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nasabah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yang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bersangkutan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menghendaki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. </w:t>
      </w:r>
      <w:hyperlink r:id="rId13" w:tooltip="Bank" w:history="1">
        <w:proofErr w:type="gramStart"/>
        <w:r w:rsidRPr="00024E98">
          <w:rPr>
            <w:rStyle w:val="Hyperlink"/>
            <w:rFonts w:ascii="Arial" w:hAnsi="Arial" w:cs="Arial"/>
            <w:color w:val="0B0080"/>
            <w:sz w:val="24"/>
            <w:szCs w:val="24"/>
            <w:shd w:val="clear" w:color="auto" w:fill="FFFFFF"/>
          </w:rPr>
          <w:t>Bank</w:t>
        </w:r>
      </w:hyperlink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bertanggungjawab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atas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pengembalian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titipan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tersebut</w:t>
      </w:r>
      <w:proofErr w:type="spellEnd"/>
      <w:r w:rsidRPr="00024E98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</w:p>
    <w:p w:rsidR="002F4CF4" w:rsidRDefault="002F4CF4" w:rsidP="00024E9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24E98" w:rsidRDefault="00024E98" w:rsidP="00024E9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SKEMA WADIAH</w:t>
      </w:r>
    </w:p>
    <w:p w:rsidR="00024E98" w:rsidRDefault="00024E98" w:rsidP="00024E9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89BB70B" wp14:editId="78C9F4D6">
            <wp:simplePos x="0" y="0"/>
            <wp:positionH relativeFrom="column">
              <wp:posOffset>95250</wp:posOffset>
            </wp:positionH>
            <wp:positionV relativeFrom="paragraph">
              <wp:posOffset>346710</wp:posOffset>
            </wp:positionV>
            <wp:extent cx="5709285" cy="3572510"/>
            <wp:effectExtent l="0" t="0" r="5715" b="8890"/>
            <wp:wrapTight wrapText="bothSides">
              <wp:wrapPolygon edited="0">
                <wp:start x="0" y="0"/>
                <wp:lineTo x="0" y="21539"/>
                <wp:lineTo x="21550" y="21539"/>
                <wp:lineTo x="21550" y="0"/>
                <wp:lineTo x="0" y="0"/>
              </wp:wrapPolygon>
            </wp:wrapTight>
            <wp:docPr id="9" name="Picture 9" descr="https://qazwa.id/blog/wp-content/uploads/2019/08/Screen-Shot-2019-08-12-at-10.56.21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qazwa.id/blog/wp-content/uploads/2019/08/Screen-Shot-2019-08-12-at-10.56.21-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357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E98" w:rsidRDefault="00024E98" w:rsidP="00024E9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24E98" w:rsidRDefault="00024E98" w:rsidP="00024E9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24E98" w:rsidRDefault="00024E98" w:rsidP="00024E9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24E98" w:rsidRDefault="00024E98" w:rsidP="00024E9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24E98" w:rsidRPr="008052C3" w:rsidRDefault="00024E98" w:rsidP="00024E9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052C3">
        <w:rPr>
          <w:rFonts w:ascii="Arial" w:hAnsi="Arial" w:cs="Arial"/>
          <w:b/>
          <w:sz w:val="28"/>
          <w:szCs w:val="28"/>
        </w:rPr>
        <w:t>QARDH</w:t>
      </w:r>
    </w:p>
    <w:p w:rsidR="00024E98" w:rsidRDefault="00024E98" w:rsidP="00024E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24E98" w:rsidRPr="00024E98" w:rsidRDefault="00024E98" w:rsidP="00024E98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24E98">
        <w:rPr>
          <w:rFonts w:ascii="Arial" w:hAnsi="Arial" w:cs="Arial"/>
          <w:b/>
          <w:bCs/>
          <w:sz w:val="24"/>
          <w:szCs w:val="24"/>
          <w:shd w:val="clear" w:color="auto" w:fill="FFFFFF"/>
        </w:rPr>
        <w:t>Al-</w:t>
      </w:r>
      <w:proofErr w:type="spellStart"/>
      <w:r w:rsidRPr="00024E98">
        <w:rPr>
          <w:rFonts w:ascii="Arial" w:hAnsi="Arial" w:cs="Arial"/>
          <w:b/>
          <w:bCs/>
          <w:sz w:val="24"/>
          <w:szCs w:val="24"/>
          <w:shd w:val="clear" w:color="auto" w:fill="FFFFFF"/>
        </w:rPr>
        <w:t>Qardh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adalah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suatu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akad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pinjaman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penyaluran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24E98">
        <w:rPr>
          <w:rFonts w:ascii="Arial" w:hAnsi="Arial" w:cs="Arial"/>
          <w:sz w:val="24"/>
          <w:szCs w:val="24"/>
          <w:shd w:val="clear" w:color="auto" w:fill="FFFFFF"/>
        </w:rPr>
        <w:t>dana</w:t>
      </w:r>
      <w:proofErr w:type="spellEnd"/>
      <w:proofErr w:type="gram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kepada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024E98">
        <w:rPr>
          <w:rFonts w:ascii="Arial" w:hAnsi="Arial" w:cs="Arial"/>
          <w:sz w:val="24"/>
          <w:szCs w:val="24"/>
        </w:rPr>
        <w:fldChar w:fldCharType="begin"/>
      </w:r>
      <w:r w:rsidRPr="00024E98">
        <w:rPr>
          <w:rFonts w:ascii="Arial" w:hAnsi="Arial" w:cs="Arial"/>
          <w:sz w:val="24"/>
          <w:szCs w:val="24"/>
        </w:rPr>
        <w:instrText xml:space="preserve"> HYPERLINK "https://id.wikipedia.org/wiki/Nasabah" \o "Nasabah" </w:instrText>
      </w:r>
      <w:r w:rsidRPr="00024E98">
        <w:rPr>
          <w:rFonts w:ascii="Arial" w:hAnsi="Arial" w:cs="Arial"/>
          <w:sz w:val="24"/>
          <w:szCs w:val="24"/>
        </w:rPr>
        <w:fldChar w:fldCharType="separate"/>
      </w:r>
      <w:r w:rsidRPr="00024E98"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</w:rPr>
        <w:t>nasabah</w:t>
      </w:r>
      <w:proofErr w:type="spellEnd"/>
      <w:r w:rsidRPr="00024E98">
        <w:rPr>
          <w:rFonts w:ascii="Arial" w:hAnsi="Arial" w:cs="Arial"/>
          <w:sz w:val="24"/>
          <w:szCs w:val="24"/>
        </w:rPr>
        <w:fldChar w:fldCharType="end"/>
      </w:r>
      <w:r w:rsidRPr="00024E98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dengan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ketentuan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bahwa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nasabah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wajib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mengembalikan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024E98">
        <w:rPr>
          <w:rFonts w:ascii="Arial" w:hAnsi="Arial" w:cs="Arial"/>
          <w:sz w:val="24"/>
          <w:szCs w:val="24"/>
        </w:rPr>
        <w:fldChar w:fldCharType="begin"/>
      </w:r>
      <w:r w:rsidRPr="00024E98">
        <w:rPr>
          <w:rFonts w:ascii="Arial" w:hAnsi="Arial" w:cs="Arial"/>
          <w:sz w:val="24"/>
          <w:szCs w:val="24"/>
        </w:rPr>
        <w:instrText xml:space="preserve"> HYPERLINK "https://id.wikipedia.org/wiki/Dana" \o "Dana" </w:instrText>
      </w:r>
      <w:r w:rsidRPr="00024E98">
        <w:rPr>
          <w:rFonts w:ascii="Arial" w:hAnsi="Arial" w:cs="Arial"/>
          <w:sz w:val="24"/>
          <w:szCs w:val="24"/>
        </w:rPr>
        <w:fldChar w:fldCharType="separate"/>
      </w:r>
      <w:r w:rsidRPr="00024E98">
        <w:rPr>
          <w:rStyle w:val="Hyperlink"/>
          <w:rFonts w:ascii="Arial" w:hAnsi="Arial" w:cs="Arial"/>
          <w:color w:val="auto"/>
          <w:sz w:val="24"/>
          <w:szCs w:val="24"/>
          <w:shd w:val="clear" w:color="auto" w:fill="FFFFFF"/>
        </w:rPr>
        <w:t>dana</w:t>
      </w:r>
      <w:proofErr w:type="spellEnd"/>
      <w:r w:rsidRPr="00024E98">
        <w:rPr>
          <w:rFonts w:ascii="Arial" w:hAnsi="Arial" w:cs="Arial"/>
          <w:sz w:val="24"/>
          <w:szCs w:val="24"/>
        </w:rPr>
        <w:fldChar w:fldCharType="end"/>
      </w:r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 yang 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diterimanya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kepada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> </w:t>
      </w:r>
      <w:proofErr w:type="spellStart"/>
      <w:r w:rsidRPr="00024E98">
        <w:rPr>
          <w:rFonts w:ascii="Arial" w:hAnsi="Arial" w:cs="Arial"/>
          <w:i/>
          <w:iCs/>
          <w:sz w:val="24"/>
          <w:szCs w:val="24"/>
          <w:shd w:val="clear" w:color="auto" w:fill="FFFFFF"/>
        </w:rPr>
        <w:t>Lembaga</w:t>
      </w:r>
      <w:proofErr w:type="spellEnd"/>
      <w:r w:rsidRPr="00024E98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i/>
          <w:iCs/>
          <w:sz w:val="24"/>
          <w:szCs w:val="24"/>
          <w:shd w:val="clear" w:color="auto" w:fill="FFFFFF"/>
        </w:rPr>
        <w:t>Keuangan</w:t>
      </w:r>
      <w:proofErr w:type="spellEnd"/>
      <w:r w:rsidRPr="00024E98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i/>
          <w:iCs/>
          <w:sz w:val="24"/>
          <w:szCs w:val="24"/>
          <w:shd w:val="clear" w:color="auto" w:fill="FFFFFF"/>
        </w:rPr>
        <w:t>Syariah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 (LKS) 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pada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waktu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 yang 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telah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disepakati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antara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nasabah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24E98">
        <w:rPr>
          <w:rFonts w:ascii="Arial" w:hAnsi="Arial" w:cs="Arial"/>
          <w:sz w:val="24"/>
          <w:szCs w:val="24"/>
          <w:shd w:val="clear" w:color="auto" w:fill="FFFFFF"/>
        </w:rPr>
        <w:t>dan</w:t>
      </w:r>
      <w:proofErr w:type="spellEnd"/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 LKS</w:t>
      </w:r>
      <w:r w:rsidRPr="00024E9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024E98" w:rsidRDefault="00024E98" w:rsidP="00024E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24E98">
        <w:rPr>
          <w:rFonts w:ascii="Arial" w:eastAsia="Times New Roman" w:hAnsi="Arial" w:cs="Arial"/>
          <w:b/>
          <w:bCs/>
          <w:sz w:val="24"/>
          <w:szCs w:val="24"/>
        </w:rPr>
        <w:t>Qardh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> 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Akad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pinjaman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bank (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Muqridh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pihak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tertentu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Muqtaridh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) yang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wajib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dikembalikan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jumlah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proofErr w:type="gramStart"/>
      <w:r w:rsidRPr="00024E98">
        <w:rPr>
          <w:rFonts w:ascii="Arial" w:eastAsia="Times New Roman" w:hAnsi="Arial" w:cs="Arial"/>
          <w:sz w:val="24"/>
          <w:szCs w:val="24"/>
        </w:rPr>
        <w:t>sama</w:t>
      </w:r>
      <w:proofErr w:type="spellEnd"/>
      <w:proofErr w:type="gram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sesuai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pinjaman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024E98">
        <w:rPr>
          <w:rFonts w:ascii="Arial" w:eastAsia="Times New Roman" w:hAnsi="Arial" w:cs="Arial"/>
          <w:sz w:val="24"/>
          <w:szCs w:val="24"/>
        </w:rPr>
        <w:t>Muqridh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meminta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jaminan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atas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pinjaman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Muqtaridh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024E98">
        <w:rPr>
          <w:rFonts w:ascii="Arial" w:eastAsia="Times New Roman" w:hAnsi="Arial" w:cs="Arial"/>
          <w:sz w:val="24"/>
          <w:szCs w:val="24"/>
        </w:rPr>
        <w:t>Pengembalian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pinjaman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dapat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dilakukan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secara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angsuran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ataupun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</w:rPr>
        <w:t>sekaligus</w:t>
      </w:r>
      <w:proofErr w:type="spellEnd"/>
      <w:r w:rsidRPr="00024E98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024E98" w:rsidRPr="00024E98" w:rsidRDefault="00024E98" w:rsidP="00024E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024E98">
        <w:rPr>
          <w:rFonts w:ascii="Arial" w:eastAsia="Times New Roman" w:hAnsi="Arial" w:cs="Arial"/>
          <w:b/>
          <w:bCs/>
          <w:sz w:val="24"/>
          <w:szCs w:val="24"/>
          <w:lang/>
        </w:rPr>
        <w:t>Qardh</w:t>
      </w:r>
      <w:proofErr w:type="spellEnd"/>
      <w:r w:rsidRPr="00024E98">
        <w:rPr>
          <w:rFonts w:ascii="Arial" w:eastAsia="Times New Roman" w:hAnsi="Arial" w:cs="Arial"/>
          <w:sz w:val="24"/>
          <w:szCs w:val="24"/>
          <w:lang/>
        </w:rPr>
        <w:t> </w:t>
      </w:r>
      <w:proofErr w:type="spellStart"/>
      <w:r w:rsidRPr="00024E98">
        <w:rPr>
          <w:rFonts w:ascii="Arial" w:eastAsia="Times New Roman" w:hAnsi="Arial" w:cs="Arial"/>
          <w:sz w:val="24"/>
          <w:szCs w:val="24"/>
          <w:lang/>
        </w:rPr>
        <w:t>yaitu</w:t>
      </w:r>
      <w:proofErr w:type="spellEnd"/>
      <w:r w:rsidRPr="00024E98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  <w:lang/>
        </w:rPr>
        <w:t>meminjamkannya</w:t>
      </w:r>
      <w:proofErr w:type="spellEnd"/>
      <w:r w:rsidRPr="00024E98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  <w:lang/>
        </w:rPr>
        <w:t>tanpa</w:t>
      </w:r>
      <w:proofErr w:type="spellEnd"/>
      <w:r w:rsidRPr="00024E98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  <w:lang/>
        </w:rPr>
        <w:t>imbalan</w:t>
      </w:r>
      <w:proofErr w:type="spellEnd"/>
      <w:r w:rsidRPr="00024E98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  <w:lang/>
        </w:rPr>
        <w:t>apapun</w:t>
      </w:r>
      <w:proofErr w:type="spellEnd"/>
      <w:r w:rsidRPr="00024E98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  <w:lang/>
        </w:rPr>
        <w:t>karena</w:t>
      </w:r>
      <w:proofErr w:type="spellEnd"/>
      <w:r w:rsidRPr="00024E98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  <w:lang/>
        </w:rPr>
        <w:t>meminjamkan</w:t>
      </w:r>
      <w:proofErr w:type="spellEnd"/>
      <w:r w:rsidRPr="00024E98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  <w:lang/>
        </w:rPr>
        <w:t>uang</w:t>
      </w:r>
      <w:proofErr w:type="spellEnd"/>
      <w:r w:rsidRPr="00024E98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  <w:lang/>
        </w:rPr>
        <w:t>untuk</w:t>
      </w:r>
      <w:proofErr w:type="spellEnd"/>
      <w:r w:rsidRPr="00024E98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  <w:lang/>
        </w:rPr>
        <w:t>memperoleh</w:t>
      </w:r>
      <w:proofErr w:type="spellEnd"/>
      <w:r w:rsidRPr="00024E98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  <w:lang/>
        </w:rPr>
        <w:t>imbalanadalah</w:t>
      </w:r>
      <w:proofErr w:type="spellEnd"/>
      <w:r w:rsidRPr="00024E98">
        <w:rPr>
          <w:rFonts w:ascii="Arial" w:eastAsia="Times New Roman" w:hAnsi="Arial" w:cs="Arial"/>
          <w:sz w:val="24"/>
          <w:szCs w:val="24"/>
          <w:lang/>
        </w:rPr>
        <w:t xml:space="preserve"> </w:t>
      </w:r>
      <w:proofErr w:type="spellStart"/>
      <w:r w:rsidRPr="00024E98">
        <w:rPr>
          <w:rFonts w:ascii="Arial" w:eastAsia="Times New Roman" w:hAnsi="Arial" w:cs="Arial"/>
          <w:sz w:val="24"/>
          <w:szCs w:val="24"/>
          <w:lang/>
        </w:rPr>
        <w:t>riba</w:t>
      </w:r>
      <w:proofErr w:type="spellEnd"/>
      <w:r w:rsidRPr="00024E98">
        <w:rPr>
          <w:rFonts w:ascii="Arial" w:eastAsia="Times New Roman" w:hAnsi="Arial" w:cs="Arial"/>
          <w:sz w:val="24"/>
          <w:szCs w:val="24"/>
          <w:lang/>
        </w:rPr>
        <w:t>.</w:t>
      </w:r>
      <w:proofErr w:type="gramEnd"/>
    </w:p>
    <w:p w:rsidR="00024E98" w:rsidRDefault="00024E98" w:rsidP="00024E9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52CB2" w:rsidRDefault="00252CB2" w:rsidP="00252CB2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SKEMA QARDH</w:t>
      </w:r>
    </w:p>
    <w:p w:rsidR="00B620E8" w:rsidRDefault="00B620E8" w:rsidP="00252CB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52CB2" w:rsidRPr="00252CB2" w:rsidRDefault="00252CB2" w:rsidP="00252CB2">
      <w:p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757575"/>
          <w:sz w:val="23"/>
          <w:szCs w:val="23"/>
        </w:rPr>
      </w:pPr>
      <w:r>
        <w:rPr>
          <w:noProof/>
        </w:rPr>
        <w:drawing>
          <wp:inline distT="0" distB="0" distL="0" distR="0">
            <wp:extent cx="5879805" cy="3200400"/>
            <wp:effectExtent l="0" t="0" r="6985" b="0"/>
            <wp:docPr id="10" name="Picture 10" descr="http://4.bp.blogspot.com/-OZfz_kXbmQo/UEoSBU9N40I/AAAAAAAAAOY/6GnVwDqfsNI/s1600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4.bp.blogspot.com/-OZfz_kXbmQo/UEoSBU9N40I/AAAAAAAAAOY/6GnVwDqfsNI/s1600/image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07" cy="3200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2CB2" w:rsidRPr="0025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1F5"/>
    <w:multiLevelType w:val="multilevel"/>
    <w:tmpl w:val="EDE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232EA"/>
    <w:multiLevelType w:val="multilevel"/>
    <w:tmpl w:val="EBCC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A06F36"/>
    <w:multiLevelType w:val="multilevel"/>
    <w:tmpl w:val="503C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05"/>
    <w:rsid w:val="00024E98"/>
    <w:rsid w:val="001249A0"/>
    <w:rsid w:val="0013613E"/>
    <w:rsid w:val="001A2CC4"/>
    <w:rsid w:val="0024166C"/>
    <w:rsid w:val="00252CB2"/>
    <w:rsid w:val="002F4CF4"/>
    <w:rsid w:val="004F5105"/>
    <w:rsid w:val="00774D2F"/>
    <w:rsid w:val="00791E85"/>
    <w:rsid w:val="007C1CC4"/>
    <w:rsid w:val="008052C3"/>
    <w:rsid w:val="00B620E8"/>
    <w:rsid w:val="00C303A5"/>
    <w:rsid w:val="00D02475"/>
    <w:rsid w:val="00E25BE4"/>
    <w:rsid w:val="00F2090D"/>
    <w:rsid w:val="00F6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D024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51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51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3613E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0247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41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24kjd">
    <w:name w:val="e24kjd"/>
    <w:basedOn w:val="DefaultParagraphFont"/>
    <w:rsid w:val="00241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D024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F51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510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3613E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0247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41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24kjd">
    <w:name w:val="e24kjd"/>
    <w:basedOn w:val="DefaultParagraphFont"/>
    <w:rsid w:val="0024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177">
          <w:marLeft w:val="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849">
          <w:marLeft w:val="240"/>
          <w:marRight w:val="24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JLIvQ4EUXvY/TuZZ_e29J2I/AAAAAAAAAEU/4QF9Bclw1lw/s1600/Presentation+New+2.jpg" TargetMode="External"/><Relationship Id="rId13" Type="http://schemas.openxmlformats.org/officeDocument/2006/relationships/hyperlink" Target="https://id.wikipedia.org/wiki/Ban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adji</dc:creator>
  <cp:lastModifiedBy>adji</cp:lastModifiedBy>
  <cp:revision>15</cp:revision>
  <dcterms:created xsi:type="dcterms:W3CDTF">2020-04-07T13:17:00Z</dcterms:created>
  <dcterms:modified xsi:type="dcterms:W3CDTF">2020-04-07T14:47:00Z</dcterms:modified>
</cp:coreProperties>
</file>