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0B" w:rsidRDefault="000B6B3B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Structure of an Introductory Part</w:t>
      </w:r>
    </w:p>
    <w:p w:rsidR="000B6B3B" w:rsidRDefault="000B6B3B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F187D" w:rsidRDefault="000B6B3B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Names:</w:t>
      </w:r>
      <w:r w:rsidR="00133A24">
        <w:rPr>
          <w:rFonts w:ascii="Times New Roman" w:hAnsi="Times New Roman" w:cs="Times New Roman"/>
          <w:sz w:val="24"/>
          <w:szCs w:val="24"/>
          <w:lang w:val="id-ID"/>
        </w:rPr>
        <w:t xml:space="preserve"> A / B / C</w:t>
      </w:r>
    </w:p>
    <w:p w:rsidR="000B6B3B" w:rsidRDefault="000B6B3B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B6B3B" w:rsidRDefault="000B6B3B" w:rsidP="000B6B3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Journal Title:</w:t>
      </w:r>
      <w:r w:rsidR="00133A24">
        <w:rPr>
          <w:rFonts w:ascii="Times New Roman" w:hAnsi="Times New Roman" w:cs="Times New Roman"/>
          <w:sz w:val="24"/>
          <w:szCs w:val="24"/>
          <w:lang w:val="id-ID"/>
        </w:rPr>
        <w:t xml:space="preserve"> Characters’ Politeness in Giving Command...</w:t>
      </w:r>
    </w:p>
    <w:p w:rsidR="002F187D" w:rsidRDefault="002F187D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F187D" w:rsidRDefault="002F187D" w:rsidP="000B6B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Author(s):</w:t>
      </w:r>
      <w:r w:rsidR="00133A24">
        <w:rPr>
          <w:rFonts w:ascii="Times New Roman" w:hAnsi="Times New Roman" w:cs="Times New Roman"/>
          <w:sz w:val="24"/>
          <w:szCs w:val="24"/>
          <w:lang w:val="id-ID"/>
        </w:rPr>
        <w:t xml:space="preserve"> Havid Ardi ...</w:t>
      </w: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Volume:</w:t>
      </w:r>
      <w:r w:rsidR="00133A24">
        <w:rPr>
          <w:rFonts w:ascii="Times New Roman" w:hAnsi="Times New Roman" w:cs="Times New Roman"/>
          <w:sz w:val="24"/>
          <w:szCs w:val="24"/>
          <w:lang w:val="id-ID"/>
        </w:rPr>
        <w:t xml:space="preserve"> 24</w:t>
      </w: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Number:</w:t>
      </w:r>
      <w:r w:rsidR="00133A24"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Pages:</w:t>
      </w:r>
      <w:r w:rsidR="00133A24">
        <w:rPr>
          <w:rFonts w:ascii="Times New Roman" w:hAnsi="Times New Roman" w:cs="Times New Roman"/>
          <w:sz w:val="24"/>
          <w:szCs w:val="24"/>
          <w:lang w:val="id-ID"/>
        </w:rPr>
        <w:t xml:space="preserve"> 181 - 193</w:t>
      </w: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Journal’s name:</w:t>
      </w:r>
      <w:r w:rsidR="00133A24">
        <w:rPr>
          <w:rFonts w:ascii="Times New Roman" w:hAnsi="Times New Roman" w:cs="Times New Roman"/>
          <w:sz w:val="24"/>
          <w:szCs w:val="24"/>
          <w:lang w:val="id-ID"/>
        </w:rPr>
        <w:t xml:space="preserve"> 3L The Southeast...</w:t>
      </w:r>
    </w:p>
    <w:p w:rsidR="002F187D" w:rsidRDefault="002F187D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B6B3B" w:rsidTr="00D62092">
        <w:tc>
          <w:tcPr>
            <w:tcW w:w="9242" w:type="dxa"/>
            <w:gridSpan w:val="3"/>
          </w:tcPr>
          <w:p w:rsidR="000B6B3B" w:rsidRDefault="000B6B3B" w:rsidP="000B6B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Opening sentence-introduction of the topic-statement of general topic:</w:t>
            </w:r>
          </w:p>
          <w:p w:rsidR="000B6B3B" w:rsidRDefault="000B6B3B" w:rsidP="000B6B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B6B3B" w:rsidRDefault="00133A24" w:rsidP="00133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33A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After Brown and Levinson (1987)...</w:t>
            </w:r>
            <w:r w:rsidRPr="00133A2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Politeness Strategy</w:t>
            </w:r>
          </w:p>
          <w:p w:rsidR="00133A24" w:rsidRDefault="00133A24" w:rsidP="00133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...a </w:t>
            </w:r>
            <w:r w:rsidRPr="00133A2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different language from their mother tongue.</w:t>
            </w:r>
          </w:p>
          <w:p w:rsidR="00133A24" w:rsidRDefault="00133A24" w:rsidP="00133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...a polarization of positive and negative politeness between </w:t>
            </w:r>
            <w:r w:rsidRPr="00133A2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western and eastern tradition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133A24" w:rsidRPr="00133A24" w:rsidRDefault="00133A24" w:rsidP="00133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“how do translators....?”</w:t>
            </w:r>
          </w:p>
          <w:p w:rsidR="000B6B3B" w:rsidRDefault="000B6B3B" w:rsidP="000B6B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6B3B" w:rsidTr="006C3076">
        <w:tc>
          <w:tcPr>
            <w:tcW w:w="9242" w:type="dxa"/>
            <w:gridSpan w:val="3"/>
          </w:tcPr>
          <w:p w:rsidR="000B6B3B" w:rsidRDefault="000B6B3B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General statement about what the literature has found (not an opinion):</w:t>
            </w:r>
          </w:p>
        </w:tc>
      </w:tr>
      <w:tr w:rsidR="000B6B3B" w:rsidTr="000B6B3B">
        <w:tc>
          <w:tcPr>
            <w:tcW w:w="3080" w:type="dxa"/>
          </w:tcPr>
          <w:p w:rsidR="000B6B3B" w:rsidRPr="000B6B3B" w:rsidRDefault="000B6B3B" w:rsidP="000B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6B3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Authors</w:t>
            </w:r>
          </w:p>
        </w:tc>
        <w:tc>
          <w:tcPr>
            <w:tcW w:w="3081" w:type="dxa"/>
          </w:tcPr>
          <w:p w:rsidR="000B6B3B" w:rsidRPr="000B6B3B" w:rsidRDefault="000B6B3B" w:rsidP="000B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6B3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Year</w:t>
            </w:r>
          </w:p>
        </w:tc>
        <w:tc>
          <w:tcPr>
            <w:tcW w:w="3081" w:type="dxa"/>
          </w:tcPr>
          <w:p w:rsidR="000B6B3B" w:rsidRPr="000B6B3B" w:rsidRDefault="000B6B3B" w:rsidP="000B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6B3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Sentence Evidence</w:t>
            </w:r>
          </w:p>
        </w:tc>
      </w:tr>
      <w:tr w:rsidR="00133A24" w:rsidTr="000B6B3B">
        <w:tc>
          <w:tcPr>
            <w:tcW w:w="3080" w:type="dxa"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Boubendir</w:t>
            </w:r>
          </w:p>
        </w:tc>
        <w:tc>
          <w:tcPr>
            <w:tcW w:w="3081" w:type="dxa"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081" w:type="dxa"/>
            <w:vMerge w:val="restart"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Politeness issues in translation have been discussed...</w:t>
            </w:r>
          </w:p>
        </w:tc>
      </w:tr>
      <w:tr w:rsidR="00133A24" w:rsidTr="000B6B3B">
        <w:tc>
          <w:tcPr>
            <w:tcW w:w="3080" w:type="dxa"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Fuertes Olivera and Nielsen</w:t>
            </w:r>
          </w:p>
        </w:tc>
        <w:tc>
          <w:tcPr>
            <w:tcW w:w="3081" w:type="dxa"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2008</w:t>
            </w:r>
          </w:p>
        </w:tc>
        <w:tc>
          <w:tcPr>
            <w:tcW w:w="3081" w:type="dxa"/>
            <w:vMerge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33A24" w:rsidTr="000B6B3B">
        <w:tc>
          <w:tcPr>
            <w:tcW w:w="3080" w:type="dxa"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3081" w:type="dxa"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3081" w:type="dxa"/>
            <w:vMerge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33A24" w:rsidTr="000B6B3B">
        <w:tc>
          <w:tcPr>
            <w:tcW w:w="3080" w:type="dxa"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Hatim and Mason</w:t>
            </w:r>
          </w:p>
        </w:tc>
        <w:tc>
          <w:tcPr>
            <w:tcW w:w="3081" w:type="dxa"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2000</w:t>
            </w:r>
          </w:p>
        </w:tc>
        <w:tc>
          <w:tcPr>
            <w:tcW w:w="3081" w:type="dxa"/>
          </w:tcPr>
          <w:p w:rsidR="00133A24" w:rsidRDefault="00133A24" w:rsidP="000B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 literary translation...</w:t>
            </w:r>
          </w:p>
        </w:tc>
      </w:tr>
      <w:tr w:rsidR="000B6B3B" w:rsidTr="007A4D59">
        <w:tc>
          <w:tcPr>
            <w:tcW w:w="9242" w:type="dxa"/>
            <w:gridSpan w:val="3"/>
          </w:tcPr>
          <w:p w:rsidR="000B6B3B" w:rsidRDefault="000B6B3B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 statement about what the literature is missing or where there is an unanswered question:</w:t>
            </w:r>
          </w:p>
        </w:tc>
      </w:tr>
      <w:tr w:rsidR="000B6B3B" w:rsidTr="000B6B3B">
        <w:tc>
          <w:tcPr>
            <w:tcW w:w="3080" w:type="dxa"/>
          </w:tcPr>
          <w:p w:rsidR="000B6B3B" w:rsidRPr="000B6B3B" w:rsidRDefault="000B6B3B" w:rsidP="00AE7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6B3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Authors</w:t>
            </w:r>
          </w:p>
        </w:tc>
        <w:tc>
          <w:tcPr>
            <w:tcW w:w="3081" w:type="dxa"/>
          </w:tcPr>
          <w:p w:rsidR="000B6B3B" w:rsidRPr="000B6B3B" w:rsidRDefault="000B6B3B" w:rsidP="00AE7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6B3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Year</w:t>
            </w:r>
          </w:p>
        </w:tc>
        <w:tc>
          <w:tcPr>
            <w:tcW w:w="3081" w:type="dxa"/>
          </w:tcPr>
          <w:p w:rsidR="000B6B3B" w:rsidRPr="000B6B3B" w:rsidRDefault="000B6B3B" w:rsidP="00AE7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B6B3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Sentence Evidence</w:t>
            </w:r>
          </w:p>
        </w:tc>
      </w:tr>
      <w:tr w:rsidR="000B6B3B" w:rsidTr="000B6B3B">
        <w:tc>
          <w:tcPr>
            <w:tcW w:w="3080" w:type="dxa"/>
          </w:tcPr>
          <w:p w:rsidR="000B6B3B" w:rsidRDefault="00133A24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Hatim and Mason</w:t>
            </w:r>
          </w:p>
        </w:tc>
        <w:tc>
          <w:tcPr>
            <w:tcW w:w="3081" w:type="dxa"/>
          </w:tcPr>
          <w:p w:rsidR="000B6B3B" w:rsidRDefault="00133A24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2000</w:t>
            </w:r>
          </w:p>
        </w:tc>
        <w:tc>
          <w:tcPr>
            <w:tcW w:w="3081" w:type="dxa"/>
          </w:tcPr>
          <w:p w:rsidR="000B6B3B" w:rsidRDefault="00133A24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They, however, do not discuss...</w:t>
            </w:r>
          </w:p>
        </w:tc>
      </w:tr>
      <w:tr w:rsidR="00133A24" w:rsidTr="000B6B3B">
        <w:tc>
          <w:tcPr>
            <w:tcW w:w="3080" w:type="dxa"/>
          </w:tcPr>
          <w:p w:rsidR="00133A24" w:rsidRDefault="00133A24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Ardi, Nababan,...</w:t>
            </w:r>
          </w:p>
        </w:tc>
        <w:tc>
          <w:tcPr>
            <w:tcW w:w="3081" w:type="dxa"/>
          </w:tcPr>
          <w:p w:rsidR="00133A24" w:rsidRDefault="00133A24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2016</w:t>
            </w:r>
          </w:p>
        </w:tc>
        <w:tc>
          <w:tcPr>
            <w:tcW w:w="3081" w:type="dxa"/>
          </w:tcPr>
          <w:p w:rsidR="00133A24" w:rsidRDefault="00133A24" w:rsidP="00AE7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However, the study did not explore...</w:t>
            </w:r>
          </w:p>
        </w:tc>
      </w:tr>
      <w:tr w:rsidR="000B6B3B" w:rsidTr="00CD5E7A">
        <w:tc>
          <w:tcPr>
            <w:tcW w:w="9242" w:type="dxa"/>
            <w:gridSpan w:val="3"/>
          </w:tcPr>
          <w:p w:rsidR="000B6B3B" w:rsidRDefault="000B6B3B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The aim of the study: </w:t>
            </w:r>
          </w:p>
          <w:p w:rsidR="000B6B3B" w:rsidRDefault="000B6B3B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B6B3B" w:rsidRDefault="00133A24" w:rsidP="00133A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33A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The present study investigates the effect...in literary works.</w:t>
            </w:r>
          </w:p>
          <w:p w:rsidR="00133A24" w:rsidRPr="00133A24" w:rsidRDefault="00133A24" w:rsidP="00133A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Specifically this article aims to identify translation techniques...</w:t>
            </w:r>
          </w:p>
          <w:p w:rsidR="00133A24" w:rsidRDefault="00133A24" w:rsidP="000B6B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B6B3B" w:rsidRDefault="000B6B3B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6B3B" w:rsidTr="00756811">
        <w:tc>
          <w:tcPr>
            <w:tcW w:w="9242" w:type="dxa"/>
            <w:gridSpan w:val="3"/>
          </w:tcPr>
          <w:p w:rsidR="000B6B3B" w:rsidRDefault="000B6B3B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 general statement of the study approach:</w:t>
            </w:r>
          </w:p>
          <w:p w:rsidR="000B6B3B" w:rsidRDefault="000B6B3B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B6B3B" w:rsidRDefault="00133A24" w:rsidP="00133A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Within the framework of pragmatics...</w:t>
            </w:r>
          </w:p>
          <w:p w:rsidR="00133A24" w:rsidRPr="00133A24" w:rsidRDefault="00133A24" w:rsidP="00133A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The study involves social contexts...imposition of utterances</w:t>
            </w:r>
          </w:p>
          <w:p w:rsidR="000B6B3B" w:rsidRDefault="000B6B3B" w:rsidP="000B6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B6B3B" w:rsidRPr="000B6B3B" w:rsidRDefault="000B6B3B" w:rsidP="000B6B3B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0B6B3B" w:rsidRPr="000B6B3B" w:rsidSect="000F4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9BA"/>
    <w:multiLevelType w:val="hybridMultilevel"/>
    <w:tmpl w:val="7B4A3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1B97"/>
    <w:multiLevelType w:val="hybridMultilevel"/>
    <w:tmpl w:val="80FE0D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3FEE"/>
    <w:multiLevelType w:val="hybridMultilevel"/>
    <w:tmpl w:val="616E4D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6B3B"/>
    <w:rsid w:val="000B6B3B"/>
    <w:rsid w:val="000F4266"/>
    <w:rsid w:val="00133A24"/>
    <w:rsid w:val="002F187D"/>
    <w:rsid w:val="004861C0"/>
    <w:rsid w:val="006973D5"/>
    <w:rsid w:val="008552DF"/>
    <w:rsid w:val="008B5E0B"/>
    <w:rsid w:val="009A195A"/>
    <w:rsid w:val="00C3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2019-05-09T08:21:00Z</dcterms:created>
  <dcterms:modified xsi:type="dcterms:W3CDTF">2019-05-09T09:57:00Z</dcterms:modified>
</cp:coreProperties>
</file>