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BCB7" w14:textId="603C5FB2" w:rsidR="00955302" w:rsidRDefault="00D20A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462F" wp14:editId="63282D31">
                <wp:simplePos x="0" y="0"/>
                <wp:positionH relativeFrom="column">
                  <wp:posOffset>3419475</wp:posOffset>
                </wp:positionH>
                <wp:positionV relativeFrom="paragraph">
                  <wp:posOffset>238125</wp:posOffset>
                </wp:positionV>
                <wp:extent cx="209550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585C1" w14:textId="7B1B453E" w:rsidR="00D20AF0" w:rsidRDefault="00D20AF0" w:rsidP="00D20AF0">
                            <w:pPr>
                              <w:jc w:val="center"/>
                            </w:pPr>
                            <w:r w:rsidRPr="00D20AF0">
                              <w:drawing>
                                <wp:inline distT="0" distB="0" distL="0" distR="0" wp14:anchorId="38081EF2" wp14:editId="53A56F7F">
                                  <wp:extent cx="1875673" cy="88241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886" cy="8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462F" id="Rectangle 3" o:spid="_x0000_s1026" style="position:absolute;margin-left:269.25pt;margin-top:18.75pt;width:16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" fillcolor="#4472c4 [3204]" strokecolor="#1f3763 [1604]" strokeweight="1pt">
                <v:textbox>
                  <w:txbxContent>
                    <w:p w14:paraId="166585C1" w14:textId="7B1B453E" w:rsidR="00D20AF0" w:rsidRDefault="00D20AF0" w:rsidP="00D20AF0">
                      <w:pPr>
                        <w:jc w:val="center"/>
                      </w:pPr>
                      <w:r w:rsidRPr="00D20AF0">
                        <w:drawing>
                          <wp:inline distT="0" distB="0" distL="0" distR="0" wp14:anchorId="38081EF2" wp14:editId="53A56F7F">
                            <wp:extent cx="1875673" cy="8824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886" cy="8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E2A1B61" wp14:editId="07301964">
            <wp:extent cx="5731510" cy="3151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536A" w14:textId="35D0E3CC" w:rsidR="00D20AF0" w:rsidRDefault="00D20AF0"/>
    <w:p w14:paraId="4540F8F2" w14:textId="77777777"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dibutuhkan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PPIC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disebut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juga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Perencanaan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Pengendalian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PPIC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merencanakan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mengendalikan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output,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serta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melakukan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proses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menghasilkan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output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dari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suatu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sistem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sehingga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permintaan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konsumen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dipenuhi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jumlah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waktu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penyerahan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serta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biaya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minimum.</w:t>
      </w:r>
    </w:p>
    <w:p w14:paraId="689B28A3" w14:textId="77777777"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ar(--font-h2)" w:eastAsia="Times New Roman" w:hAnsi="var(--font-h2)" w:cs="Times New Roman"/>
          <w:spacing w:val="7"/>
          <w:sz w:val="36"/>
          <w:szCs w:val="36"/>
          <w:lang w:eastAsia="en-ID"/>
        </w:rPr>
      </w:pPr>
      <w:proofErr w:type="spellStart"/>
      <w:r w:rsidRPr="00D20AF0">
        <w:rPr>
          <w:rFonts w:ascii="var(--font-h2)" w:eastAsia="Times New Roman" w:hAnsi="var(--font-h2)" w:cs="Times New Roman"/>
          <w:b/>
          <w:bCs/>
          <w:spacing w:val="7"/>
          <w:sz w:val="36"/>
          <w:szCs w:val="36"/>
          <w:lang w:eastAsia="en-ID"/>
        </w:rPr>
        <w:t>Fungsi-fungsi</w:t>
      </w:r>
      <w:proofErr w:type="spellEnd"/>
      <w:r w:rsidRPr="00D20AF0">
        <w:rPr>
          <w:rFonts w:ascii="var(--font-h2)" w:eastAsia="Times New Roman" w:hAnsi="var(--font-h2)" w:cs="Times New Roman"/>
          <w:b/>
          <w:bCs/>
          <w:spacing w:val="7"/>
          <w:sz w:val="36"/>
          <w:szCs w:val="36"/>
          <w:lang w:eastAsia="en-ID"/>
        </w:rPr>
        <w:t xml:space="preserve"> </w:t>
      </w:r>
      <w:proofErr w:type="spellStart"/>
      <w:r w:rsidRPr="00D20AF0">
        <w:rPr>
          <w:rFonts w:ascii="var(--font-h2)" w:eastAsia="Times New Roman" w:hAnsi="var(--font-h2)" w:cs="Times New Roman"/>
          <w:b/>
          <w:bCs/>
          <w:spacing w:val="7"/>
          <w:sz w:val="36"/>
          <w:szCs w:val="36"/>
          <w:lang w:eastAsia="en-ID"/>
        </w:rPr>
        <w:t>dari</w:t>
      </w:r>
      <w:proofErr w:type="spellEnd"/>
      <w:r w:rsidRPr="00D20AF0">
        <w:rPr>
          <w:rFonts w:ascii="var(--font-h2)" w:eastAsia="Times New Roman" w:hAnsi="var(--font-h2)" w:cs="Times New Roman"/>
          <w:b/>
          <w:bCs/>
          <w:spacing w:val="7"/>
          <w:sz w:val="36"/>
          <w:szCs w:val="36"/>
          <w:lang w:eastAsia="en-ID"/>
        </w:rPr>
        <w:t xml:space="preserve"> PPIC</w:t>
      </w:r>
    </w:p>
    <w:p w14:paraId="2372F56B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Membuat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perkiraan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permintaan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dinyatakan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jumlah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berhubungan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fungsi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waktu</w:t>
      </w:r>
      <w:proofErr w:type="spellEnd"/>
    </w:p>
    <w:p w14:paraId="0C3DDB8C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Monitoring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permintaan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aktual</w:t>
      </w:r>
      <w:proofErr w:type="spellEnd"/>
    </w:p>
    <w:p w14:paraId="3C1C3CE3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Menentukan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ukuran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pemesanan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barang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ekonomis</w:t>
      </w:r>
      <w:proofErr w:type="spellEnd"/>
    </w:p>
    <w:p w14:paraId="22589EB1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Menetapkan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sistem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persediaan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ekonomis</w:t>
      </w:r>
      <w:proofErr w:type="spellEnd"/>
    </w:p>
    <w:p w14:paraId="3CCCB80E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Menetapkan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kebutuhan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</w:p>
    <w:p w14:paraId="14BDBD11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Monitoring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tingkat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persediaan</w:t>
      </w:r>
      <w:proofErr w:type="spellEnd"/>
    </w:p>
    <w:p w14:paraId="4E0AEFB2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Menyusun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jadwal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pembagian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D20AF0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job task 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serta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beban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para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pekerja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49A5430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Membuat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perencanaan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kapasitas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jangka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waktu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pendek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menengah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hingga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lama.</w:t>
      </w:r>
    </w:p>
    <w:p w14:paraId="7F9C64B7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Menyampaikan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jadwal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penyelesaian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setiap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pesanan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konsumen</w:t>
      </w:r>
      <w:proofErr w:type="spellEnd"/>
    </w:p>
    <w:p w14:paraId="2DD0B1EC" w14:textId="77777777" w:rsidR="00D20AF0" w:rsidRPr="00D20AF0" w:rsidRDefault="00D20AF0" w:rsidP="00D20A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Melakukan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pengiriman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akhir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pelanggan</w:t>
      </w:r>
      <w:proofErr w:type="spellEnd"/>
    </w:p>
    <w:p w14:paraId="3A4684E0" w14:textId="77777777"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ar(--font-h2)" w:eastAsia="Times New Roman" w:hAnsi="var(--font-h2)" w:cs="Times New Roman"/>
          <w:spacing w:val="7"/>
          <w:sz w:val="36"/>
          <w:szCs w:val="36"/>
          <w:lang w:eastAsia="en-ID"/>
        </w:rPr>
      </w:pPr>
      <w:proofErr w:type="spellStart"/>
      <w:r w:rsidRPr="00D20AF0">
        <w:rPr>
          <w:rFonts w:ascii="var(--font-h2)" w:eastAsia="Times New Roman" w:hAnsi="var(--font-h2)" w:cs="Times New Roman"/>
          <w:b/>
          <w:bCs/>
          <w:spacing w:val="7"/>
          <w:sz w:val="36"/>
          <w:szCs w:val="36"/>
          <w:lang w:eastAsia="en-ID"/>
        </w:rPr>
        <w:t>Manfaat-manfaat</w:t>
      </w:r>
      <w:proofErr w:type="spellEnd"/>
      <w:r w:rsidRPr="00D20AF0">
        <w:rPr>
          <w:rFonts w:ascii="var(--font-h2)" w:eastAsia="Times New Roman" w:hAnsi="var(--font-h2)" w:cs="Times New Roman"/>
          <w:b/>
          <w:bCs/>
          <w:spacing w:val="7"/>
          <w:sz w:val="36"/>
          <w:szCs w:val="36"/>
          <w:lang w:eastAsia="en-ID"/>
        </w:rPr>
        <w:t xml:space="preserve"> PPIC</w:t>
      </w:r>
    </w:p>
    <w:p w14:paraId="3E644C8F" w14:textId="77777777" w:rsidR="00D20AF0" w:rsidRPr="00D20AF0" w:rsidRDefault="00D20AF0" w:rsidP="00D20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Mengoptimalkan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tingkat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stok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bahan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baku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diperlukan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agar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selalu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memadai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tidak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berlebihan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tidak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kurang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28D9D2DB" w14:textId="77777777" w:rsidR="00D20AF0" w:rsidRPr="00D20AF0" w:rsidRDefault="00D20AF0" w:rsidP="00D20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Memastikan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berjalan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sesuai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jadwal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permintaan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konsumen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terpenuhi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waktu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ditentukan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477AEB48" w14:textId="77777777" w:rsidR="00D20AF0" w:rsidRPr="00D20AF0" w:rsidRDefault="00D20AF0" w:rsidP="00D20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Memastikan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mesin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peralatan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digunakan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optimal</w:t>
      </w:r>
    </w:p>
    <w:p w14:paraId="51A10D2F" w14:textId="77777777" w:rsidR="00D20AF0" w:rsidRPr="00D20AF0" w:rsidRDefault="00D20AF0" w:rsidP="00D20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lastRenderedPageBreak/>
        <w:t>Mempermudah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departemen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penjualan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pemasaran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), procurement,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keuangan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melalui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perencanaan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sistematis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tingkat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persediaan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sesuai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permintaan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laporan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inventaris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akurat</w:t>
      </w:r>
      <w:proofErr w:type="spellEnd"/>
    </w:p>
    <w:p w14:paraId="2A83B0B9" w14:textId="77777777" w:rsidR="00D20AF0" w:rsidRPr="00D20AF0" w:rsidRDefault="00D20AF0" w:rsidP="00D20A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Membuat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sistem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manajemen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persediaan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praktis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agar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mencegah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adanya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keborosan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91F6B39" w14:textId="77777777"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menjalankan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prosesnya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dibutuhkan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staff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handal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Berikut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tanggung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jawab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harus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dimiliki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seorang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staff PPIC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:</w:t>
      </w:r>
    </w:p>
    <w:p w14:paraId="65611E28" w14:textId="77777777" w:rsidR="00D20AF0" w:rsidRPr="00D20AF0" w:rsidRDefault="00D20AF0" w:rsidP="00D20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Mampu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memimpin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tim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bertanggung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jawab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segala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pekerjaan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PPIC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serta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D20AF0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controlling 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gudang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59CEC410" w14:textId="77777777" w:rsidR="00D20AF0" w:rsidRPr="00D20AF0" w:rsidRDefault="00D20AF0" w:rsidP="00D20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Staf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bertanggung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jawab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terhadap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persediaan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bahan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baku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pengendalian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perencanaan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melakukan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kontrol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terhadap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pengiriman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barang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fldChar w:fldCharType="begin"/>
      </w: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instrText xml:space="preserve"> HYPERLINK "https://surabaya.proxsisgroup.com/kegunaan-warehouse-dan-logistik/" </w:instrText>
      </w: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fldChar w:fldCharType="separate"/>
      </w:r>
      <w:r w:rsidRPr="00D20AF0">
        <w:rPr>
          <w:rFonts w:ascii="Arial" w:eastAsia="Times New Roman" w:hAnsi="Arial" w:cs="Arial"/>
          <w:color w:val="0000FF"/>
          <w:sz w:val="24"/>
          <w:szCs w:val="24"/>
          <w:u w:val="single"/>
          <w:lang w:eastAsia="en-ID"/>
        </w:rPr>
        <w:t>Distribusi</w:t>
      </w:r>
      <w:proofErr w:type="spellEnd"/>
      <w:r w:rsidRPr="00D20AF0">
        <w:rPr>
          <w:rFonts w:ascii="Arial" w:eastAsia="Times New Roman" w:hAnsi="Arial" w:cs="Arial"/>
          <w:color w:val="0000FF"/>
          <w:sz w:val="24"/>
          <w:szCs w:val="24"/>
          <w:u w:val="single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0000FF"/>
          <w:sz w:val="24"/>
          <w:szCs w:val="24"/>
          <w:u w:val="single"/>
          <w:lang w:eastAsia="en-ID"/>
        </w:rPr>
        <w:t>Logistik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fldChar w:fldCharType="end"/>
      </w:r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).</w:t>
      </w:r>
    </w:p>
    <w:p w14:paraId="6C448A5A" w14:textId="77777777" w:rsidR="00D20AF0" w:rsidRPr="00D20AF0" w:rsidRDefault="00D20AF0" w:rsidP="00D20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Membuat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merencanakan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kegiatan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tahunan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beserta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budgetnya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1C7C9828" w14:textId="77777777" w:rsidR="00D20AF0" w:rsidRPr="00D20AF0" w:rsidRDefault="00D20AF0" w:rsidP="00D20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Membuat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laporan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bulanan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realisasi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pelaksanaan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melaporkannya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kepada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pimpinan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perusahaan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forum meeting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bulanan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2E5FAF0" w14:textId="77777777" w:rsidR="00D20AF0" w:rsidRPr="00D20AF0" w:rsidRDefault="00D20AF0" w:rsidP="00D20A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Bertanggung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jawab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menciptakan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efisiensi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proofErr w:type="gram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bagian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 PPIC</w:t>
      </w:r>
      <w:proofErr w:type="gram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7BD8C32B" w14:textId="77777777"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Berdasarkan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fungsi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tujuan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PPIC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diatas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disimpulkan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perencanaan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produksi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dijadwalkan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secara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efektif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maka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hal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ini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bisa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membantu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Anda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memastikan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komitmen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tepat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waktu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dalam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pengiriman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pesanan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pelanggan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Anda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setiap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45C43DBC" w14:textId="77777777"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Sehingga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menimbulkan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kepuasan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pelanggan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mengurangi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keluhan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atau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komplain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karena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adanya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penundaan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pengiriman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pesanan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mereka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Hal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tersebut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juga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bisa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memperkuat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hubungan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Anda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pelanggan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Anda dan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meningkatkan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citra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Anda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sebagai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sebuah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merek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mata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mereka</w:t>
      </w:r>
      <w:proofErr w:type="spellEnd"/>
      <w:r w:rsidRPr="00D20AF0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14:paraId="29BFDE3B" w14:textId="77777777" w:rsidR="00D20AF0" w:rsidRDefault="00D20AF0"/>
    <w:sectPr w:rsidR="00D2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h2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BD2"/>
    <w:multiLevelType w:val="multilevel"/>
    <w:tmpl w:val="93F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D81D0D"/>
    <w:multiLevelType w:val="multilevel"/>
    <w:tmpl w:val="414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F7FB8"/>
    <w:multiLevelType w:val="multilevel"/>
    <w:tmpl w:val="230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F0"/>
    <w:rsid w:val="00955302"/>
    <w:rsid w:val="00D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D5B"/>
  <w15:chartTrackingRefBased/>
  <w15:docId w15:val="{356F4B47-FA25-4A78-AE46-3051786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AF0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D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D20A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2021-11-29T16:15:00Z</dcterms:created>
  <dcterms:modified xsi:type="dcterms:W3CDTF">2021-11-29T16:20:00Z</dcterms:modified>
</cp:coreProperties>
</file>